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CB" w:rsidRPr="00036B6D" w:rsidRDefault="004856CB" w:rsidP="00036B6D">
      <w:pPr>
        <w:spacing w:line="360" w:lineRule="auto"/>
        <w:jc w:val="both"/>
        <w:rPr>
          <w:rFonts w:ascii="Century Gothic" w:hAnsi="Century Gothic" w:cs="Courier New"/>
          <w:b/>
          <w:sz w:val="22"/>
          <w:szCs w:val="22"/>
        </w:rPr>
      </w:pPr>
      <w:r w:rsidRPr="00036B6D">
        <w:rPr>
          <w:rFonts w:ascii="Century Gothic" w:hAnsi="Century Gothic" w:cs="Courier New"/>
          <w:b/>
          <w:sz w:val="22"/>
          <w:szCs w:val="22"/>
        </w:rPr>
        <w:t>Promotoria de Justiça de Pita</w:t>
      </w:r>
      <w:r w:rsidR="00036B6D">
        <w:rPr>
          <w:rFonts w:ascii="Century Gothic" w:hAnsi="Century Gothic" w:cs="Courier New"/>
          <w:b/>
          <w:sz w:val="22"/>
          <w:szCs w:val="22"/>
        </w:rPr>
        <w:t>ngueiras</w:t>
      </w:r>
    </w:p>
    <w:p w:rsidR="00914D33" w:rsidRDefault="00332F64" w:rsidP="00036B6D">
      <w:pPr>
        <w:spacing w:line="360" w:lineRule="auto"/>
        <w:jc w:val="both"/>
        <w:rPr>
          <w:rFonts w:ascii="Century Gothic" w:hAnsi="Century Gothic" w:cs="Courier New"/>
          <w:b/>
          <w:sz w:val="22"/>
          <w:szCs w:val="22"/>
        </w:rPr>
      </w:pPr>
      <w:r w:rsidRPr="00036B6D">
        <w:rPr>
          <w:rFonts w:ascii="Century Gothic" w:hAnsi="Century Gothic" w:cs="Courier New"/>
          <w:b/>
          <w:sz w:val="22"/>
          <w:szCs w:val="22"/>
        </w:rPr>
        <w:t>Inquérito C</w:t>
      </w:r>
      <w:r w:rsidR="004856CB" w:rsidRPr="00036B6D">
        <w:rPr>
          <w:rFonts w:ascii="Century Gothic" w:hAnsi="Century Gothic" w:cs="Courier New"/>
          <w:b/>
          <w:sz w:val="22"/>
          <w:szCs w:val="22"/>
        </w:rPr>
        <w:t>ivil nº 14.0</w:t>
      </w:r>
      <w:r w:rsidR="00036B6D">
        <w:rPr>
          <w:rFonts w:ascii="Century Gothic" w:hAnsi="Century Gothic" w:cs="Courier New"/>
          <w:b/>
          <w:sz w:val="22"/>
          <w:szCs w:val="22"/>
        </w:rPr>
        <w:t>387</w:t>
      </w:r>
      <w:r w:rsidR="004856CB" w:rsidRPr="00036B6D">
        <w:rPr>
          <w:rFonts w:ascii="Century Gothic" w:hAnsi="Century Gothic" w:cs="Courier New"/>
          <w:b/>
          <w:sz w:val="22"/>
          <w:szCs w:val="22"/>
        </w:rPr>
        <w:t>.00000</w:t>
      </w:r>
      <w:r w:rsidR="00211C00" w:rsidRPr="00036B6D">
        <w:rPr>
          <w:rFonts w:ascii="Century Gothic" w:hAnsi="Century Gothic" w:cs="Courier New"/>
          <w:b/>
          <w:sz w:val="22"/>
          <w:szCs w:val="22"/>
        </w:rPr>
        <w:t>0</w:t>
      </w:r>
      <w:r w:rsidR="00914D33">
        <w:rPr>
          <w:rFonts w:ascii="Century Gothic" w:hAnsi="Century Gothic" w:cs="Courier New"/>
          <w:b/>
          <w:sz w:val="22"/>
          <w:szCs w:val="22"/>
        </w:rPr>
        <w:t>7</w:t>
      </w:r>
      <w:r w:rsidR="004856CB" w:rsidRPr="00036B6D">
        <w:rPr>
          <w:rFonts w:ascii="Century Gothic" w:hAnsi="Century Gothic" w:cs="Courier New"/>
          <w:b/>
          <w:sz w:val="22"/>
          <w:szCs w:val="22"/>
        </w:rPr>
        <w:t>/</w:t>
      </w:r>
      <w:r w:rsidR="00211C00" w:rsidRPr="00036B6D">
        <w:rPr>
          <w:rFonts w:ascii="Century Gothic" w:hAnsi="Century Gothic" w:cs="Courier New"/>
          <w:b/>
          <w:sz w:val="22"/>
          <w:szCs w:val="22"/>
        </w:rPr>
        <w:t>20</w:t>
      </w:r>
      <w:r w:rsidR="00036B6D">
        <w:rPr>
          <w:rFonts w:ascii="Century Gothic" w:hAnsi="Century Gothic" w:cs="Courier New"/>
          <w:b/>
          <w:sz w:val="22"/>
          <w:szCs w:val="22"/>
        </w:rPr>
        <w:t>09</w:t>
      </w:r>
      <w:r w:rsidR="004856CB" w:rsidRPr="00036B6D">
        <w:rPr>
          <w:rFonts w:ascii="Century Gothic" w:hAnsi="Century Gothic" w:cs="Courier New"/>
          <w:b/>
          <w:sz w:val="22"/>
          <w:szCs w:val="22"/>
        </w:rPr>
        <w:t>-</w:t>
      </w:r>
      <w:r w:rsidR="00914D33">
        <w:rPr>
          <w:rFonts w:ascii="Century Gothic" w:hAnsi="Century Gothic" w:cs="Courier New"/>
          <w:b/>
          <w:sz w:val="22"/>
          <w:szCs w:val="22"/>
        </w:rPr>
        <w:t>6</w:t>
      </w:r>
    </w:p>
    <w:p w:rsidR="004856CB" w:rsidRPr="00036B6D" w:rsidRDefault="004856CB" w:rsidP="00036B6D">
      <w:pPr>
        <w:spacing w:line="360" w:lineRule="auto"/>
        <w:jc w:val="both"/>
        <w:rPr>
          <w:rFonts w:ascii="Century Gothic" w:hAnsi="Century Gothic" w:cs="Courier New"/>
          <w:b/>
          <w:sz w:val="22"/>
          <w:szCs w:val="22"/>
        </w:rPr>
      </w:pPr>
      <w:r w:rsidRPr="00036B6D">
        <w:rPr>
          <w:rFonts w:ascii="Century Gothic" w:hAnsi="Century Gothic" w:cs="Courier New"/>
          <w:b/>
          <w:sz w:val="22"/>
          <w:szCs w:val="22"/>
        </w:rPr>
        <w:t xml:space="preserve">Representado: </w:t>
      </w:r>
      <w:r w:rsidR="00914D33">
        <w:rPr>
          <w:rFonts w:ascii="Century Gothic" w:hAnsi="Century Gothic" w:cs="Courier New"/>
          <w:b/>
          <w:sz w:val="22"/>
          <w:szCs w:val="22"/>
        </w:rPr>
        <w:t>Júlio César dos Santos e Josué dos Reis</w:t>
      </w:r>
    </w:p>
    <w:p w:rsidR="004856CB" w:rsidRPr="00036B6D" w:rsidRDefault="004856CB" w:rsidP="00036B6D">
      <w:pPr>
        <w:spacing w:line="360" w:lineRule="auto"/>
        <w:jc w:val="both"/>
        <w:rPr>
          <w:rFonts w:ascii="Century Gothic" w:hAnsi="Century Gothic" w:cs="Courier New"/>
          <w:b/>
          <w:sz w:val="22"/>
          <w:szCs w:val="22"/>
        </w:rPr>
      </w:pPr>
      <w:r w:rsidRPr="00036B6D">
        <w:rPr>
          <w:rFonts w:ascii="Century Gothic" w:hAnsi="Century Gothic" w:cs="Courier New"/>
          <w:b/>
          <w:sz w:val="22"/>
          <w:szCs w:val="22"/>
        </w:rPr>
        <w:t xml:space="preserve">Tema: </w:t>
      </w:r>
      <w:r w:rsidR="00036B6D">
        <w:rPr>
          <w:rFonts w:ascii="Century Gothic" w:hAnsi="Century Gothic" w:cs="Courier New"/>
          <w:b/>
          <w:sz w:val="22"/>
          <w:szCs w:val="22"/>
        </w:rPr>
        <w:t>Flora</w:t>
      </w:r>
    </w:p>
    <w:p w:rsidR="004856CB" w:rsidRPr="00036B6D" w:rsidRDefault="004856CB" w:rsidP="00036B6D">
      <w:pPr>
        <w:spacing w:line="360" w:lineRule="auto"/>
        <w:jc w:val="both"/>
        <w:rPr>
          <w:rFonts w:ascii="Century Gothic" w:hAnsi="Century Gothic" w:cs="Courier New"/>
          <w:b/>
          <w:sz w:val="22"/>
          <w:szCs w:val="22"/>
        </w:rPr>
      </w:pPr>
      <w:r w:rsidRPr="00036B6D">
        <w:rPr>
          <w:rFonts w:ascii="Century Gothic" w:hAnsi="Century Gothic" w:cs="Courier New"/>
          <w:b/>
          <w:sz w:val="22"/>
          <w:szCs w:val="22"/>
        </w:rPr>
        <w:t xml:space="preserve">Assunto: </w:t>
      </w:r>
      <w:r w:rsidR="00036B6D">
        <w:rPr>
          <w:rFonts w:ascii="Century Gothic" w:hAnsi="Century Gothic" w:cs="Courier New"/>
          <w:b/>
          <w:sz w:val="22"/>
          <w:szCs w:val="22"/>
        </w:rPr>
        <w:t>Intervenções em área rural com ou sem supressão de vegetação em áreas de preservação permanente</w:t>
      </w:r>
    </w:p>
    <w:p w:rsidR="008A7A56" w:rsidRPr="00036B6D" w:rsidRDefault="008A7A56" w:rsidP="00036B6D">
      <w:pPr>
        <w:spacing w:line="360" w:lineRule="auto"/>
        <w:jc w:val="both"/>
        <w:rPr>
          <w:rFonts w:ascii="Century Gothic" w:hAnsi="Century Gothic" w:cs="Courier New"/>
          <w:b/>
          <w:sz w:val="22"/>
          <w:szCs w:val="22"/>
        </w:rPr>
      </w:pPr>
    </w:p>
    <w:p w:rsidR="004856CB" w:rsidRPr="00036B6D" w:rsidRDefault="004856CB" w:rsidP="00036B6D">
      <w:pPr>
        <w:spacing w:line="360" w:lineRule="auto"/>
        <w:jc w:val="center"/>
        <w:rPr>
          <w:rFonts w:ascii="Century Gothic" w:hAnsi="Century Gothic" w:cs="Courier New"/>
          <w:i/>
          <w:sz w:val="22"/>
          <w:szCs w:val="22"/>
        </w:rPr>
      </w:pPr>
      <w:r w:rsidRPr="00036B6D">
        <w:rPr>
          <w:rFonts w:ascii="Century Gothic" w:hAnsi="Century Gothic" w:cs="Courier New"/>
          <w:i/>
          <w:sz w:val="22"/>
          <w:szCs w:val="22"/>
        </w:rPr>
        <w:t>PROMOÇÃO DE ARQUIVAMENTO</w:t>
      </w:r>
    </w:p>
    <w:p w:rsidR="008A7A56" w:rsidRPr="00036B6D" w:rsidRDefault="008A7A56" w:rsidP="00036B6D">
      <w:pPr>
        <w:spacing w:line="360" w:lineRule="auto"/>
        <w:jc w:val="center"/>
        <w:rPr>
          <w:rFonts w:ascii="Century Gothic" w:hAnsi="Century Gothic" w:cs="Courier New"/>
          <w:sz w:val="22"/>
          <w:szCs w:val="22"/>
        </w:rPr>
      </w:pPr>
    </w:p>
    <w:p w:rsidR="004856CB" w:rsidRPr="00036B6D" w:rsidRDefault="004856CB" w:rsidP="00036B6D">
      <w:pPr>
        <w:spacing w:line="360" w:lineRule="auto"/>
        <w:ind w:firstLine="2"/>
        <w:jc w:val="center"/>
        <w:rPr>
          <w:rFonts w:ascii="Century Gothic" w:hAnsi="Century Gothic" w:cs="Courier New"/>
          <w:b/>
          <w:i/>
          <w:iCs/>
          <w:sz w:val="22"/>
          <w:szCs w:val="22"/>
        </w:rPr>
      </w:pPr>
      <w:r w:rsidRPr="00036B6D">
        <w:rPr>
          <w:rFonts w:ascii="Century Gothic" w:hAnsi="Century Gothic" w:cs="Courier New"/>
          <w:b/>
          <w:i/>
          <w:iCs/>
          <w:sz w:val="22"/>
          <w:szCs w:val="22"/>
        </w:rPr>
        <w:t>EGRÉGIO CONSELHO SUPERIOR</w:t>
      </w:r>
    </w:p>
    <w:p w:rsidR="004856CB" w:rsidRPr="00036B6D" w:rsidRDefault="004856CB" w:rsidP="00036B6D">
      <w:pPr>
        <w:spacing w:line="360" w:lineRule="auto"/>
        <w:ind w:firstLine="2"/>
        <w:jc w:val="center"/>
        <w:rPr>
          <w:rFonts w:ascii="Century Gothic" w:hAnsi="Century Gothic" w:cs="Courier New"/>
          <w:b/>
          <w:i/>
          <w:iCs/>
          <w:sz w:val="22"/>
          <w:szCs w:val="22"/>
        </w:rPr>
      </w:pPr>
      <w:r w:rsidRPr="00036B6D">
        <w:rPr>
          <w:rFonts w:ascii="Century Gothic" w:hAnsi="Century Gothic" w:cs="Courier New"/>
          <w:b/>
          <w:i/>
          <w:iCs/>
          <w:sz w:val="22"/>
          <w:szCs w:val="22"/>
        </w:rPr>
        <w:t>EMINENTES CONSELHEIROS</w:t>
      </w:r>
    </w:p>
    <w:p w:rsidR="00166A19" w:rsidRPr="00036B6D" w:rsidRDefault="004856CB" w:rsidP="00036B6D">
      <w:pPr>
        <w:tabs>
          <w:tab w:val="left" w:pos="2268"/>
        </w:tabs>
        <w:spacing w:line="360" w:lineRule="auto"/>
        <w:jc w:val="both"/>
        <w:rPr>
          <w:rFonts w:ascii="Century Gothic" w:hAnsi="Century Gothic" w:cs="Courier New"/>
          <w:sz w:val="22"/>
          <w:szCs w:val="22"/>
        </w:rPr>
      </w:pPr>
      <w:r w:rsidRPr="00036B6D">
        <w:rPr>
          <w:rFonts w:ascii="Century Gothic" w:hAnsi="Century Gothic" w:cs="Courier New"/>
          <w:sz w:val="22"/>
          <w:szCs w:val="22"/>
        </w:rPr>
        <w:tab/>
      </w:r>
    </w:p>
    <w:p w:rsidR="00AB18D6" w:rsidRDefault="004856CB" w:rsidP="00036B6D">
      <w:pPr>
        <w:spacing w:line="360" w:lineRule="auto"/>
        <w:ind w:firstLine="1701"/>
        <w:jc w:val="both"/>
        <w:rPr>
          <w:rFonts w:ascii="Century Gothic" w:hAnsi="Century Gothic" w:cs="Courier New"/>
          <w:sz w:val="22"/>
          <w:szCs w:val="22"/>
        </w:rPr>
      </w:pPr>
      <w:r w:rsidRPr="00036B6D">
        <w:rPr>
          <w:rFonts w:ascii="Century Gothic" w:hAnsi="Century Gothic" w:cs="Courier New"/>
          <w:sz w:val="22"/>
          <w:szCs w:val="22"/>
        </w:rPr>
        <w:t xml:space="preserve">Instaurou-se o presente inquérito civil em </w:t>
      </w:r>
      <w:r w:rsidR="00211C00" w:rsidRPr="00036B6D">
        <w:rPr>
          <w:rFonts w:ascii="Century Gothic" w:hAnsi="Century Gothic" w:cs="Courier New"/>
          <w:sz w:val="22"/>
          <w:szCs w:val="22"/>
        </w:rPr>
        <w:t>2</w:t>
      </w:r>
      <w:r w:rsidR="00036B6D">
        <w:rPr>
          <w:rFonts w:ascii="Century Gothic" w:hAnsi="Century Gothic" w:cs="Courier New"/>
          <w:sz w:val="22"/>
          <w:szCs w:val="22"/>
        </w:rPr>
        <w:t>7</w:t>
      </w:r>
      <w:r w:rsidRPr="00036B6D">
        <w:rPr>
          <w:rFonts w:ascii="Century Gothic" w:hAnsi="Century Gothic" w:cs="Courier New"/>
          <w:sz w:val="22"/>
          <w:szCs w:val="22"/>
        </w:rPr>
        <w:t xml:space="preserve"> de </w:t>
      </w:r>
      <w:r w:rsidR="00036B6D">
        <w:rPr>
          <w:rFonts w:ascii="Century Gothic" w:hAnsi="Century Gothic" w:cs="Courier New"/>
          <w:sz w:val="22"/>
          <w:szCs w:val="22"/>
        </w:rPr>
        <w:t>ou</w:t>
      </w:r>
      <w:r w:rsidR="00211C00" w:rsidRPr="00036B6D">
        <w:rPr>
          <w:rFonts w:ascii="Century Gothic" w:hAnsi="Century Gothic" w:cs="Courier New"/>
          <w:sz w:val="22"/>
          <w:szCs w:val="22"/>
        </w:rPr>
        <w:t>t</w:t>
      </w:r>
      <w:r w:rsidR="00036B6D">
        <w:rPr>
          <w:rFonts w:ascii="Century Gothic" w:hAnsi="Century Gothic" w:cs="Courier New"/>
          <w:sz w:val="22"/>
          <w:szCs w:val="22"/>
        </w:rPr>
        <w:t>u</w:t>
      </w:r>
      <w:r w:rsidR="00211C00" w:rsidRPr="00036B6D">
        <w:rPr>
          <w:rFonts w:ascii="Century Gothic" w:hAnsi="Century Gothic" w:cs="Courier New"/>
          <w:sz w:val="22"/>
          <w:szCs w:val="22"/>
        </w:rPr>
        <w:t>br</w:t>
      </w:r>
      <w:r w:rsidR="00D713C5" w:rsidRPr="00036B6D">
        <w:rPr>
          <w:rFonts w:ascii="Century Gothic" w:hAnsi="Century Gothic" w:cs="Courier New"/>
          <w:sz w:val="22"/>
          <w:szCs w:val="22"/>
        </w:rPr>
        <w:t>o</w:t>
      </w:r>
      <w:r w:rsidRPr="00036B6D">
        <w:rPr>
          <w:rFonts w:ascii="Century Gothic" w:hAnsi="Century Gothic" w:cs="Courier New"/>
          <w:sz w:val="22"/>
          <w:szCs w:val="22"/>
        </w:rPr>
        <w:t xml:space="preserve"> de 20</w:t>
      </w:r>
      <w:r w:rsidR="00211C00" w:rsidRPr="00036B6D">
        <w:rPr>
          <w:rFonts w:ascii="Century Gothic" w:hAnsi="Century Gothic" w:cs="Courier New"/>
          <w:sz w:val="22"/>
          <w:szCs w:val="22"/>
        </w:rPr>
        <w:t>0</w:t>
      </w:r>
      <w:r w:rsidR="00036B6D">
        <w:rPr>
          <w:rFonts w:ascii="Century Gothic" w:hAnsi="Century Gothic" w:cs="Courier New"/>
          <w:sz w:val="22"/>
          <w:szCs w:val="22"/>
        </w:rPr>
        <w:t>9</w:t>
      </w:r>
      <w:r w:rsidR="00E40126" w:rsidRPr="00036B6D">
        <w:rPr>
          <w:rFonts w:ascii="Century Gothic" w:hAnsi="Century Gothic" w:cs="Courier New"/>
          <w:sz w:val="22"/>
          <w:szCs w:val="22"/>
        </w:rPr>
        <w:t>,</w:t>
      </w:r>
      <w:r w:rsidR="00036B6D">
        <w:rPr>
          <w:rFonts w:ascii="Century Gothic" w:hAnsi="Century Gothic" w:cs="Courier New"/>
          <w:sz w:val="22"/>
          <w:szCs w:val="22"/>
        </w:rPr>
        <w:t xml:space="preserve"> </w:t>
      </w:r>
      <w:r w:rsidR="00D713C5" w:rsidRPr="00036B6D">
        <w:rPr>
          <w:rFonts w:ascii="Century Gothic" w:hAnsi="Century Gothic" w:cs="Courier New"/>
          <w:sz w:val="22"/>
          <w:szCs w:val="22"/>
        </w:rPr>
        <w:t>em razão</w:t>
      </w:r>
      <w:r w:rsidR="000C703D" w:rsidRPr="00036B6D">
        <w:rPr>
          <w:rFonts w:ascii="Century Gothic" w:hAnsi="Century Gothic" w:cs="Courier New"/>
          <w:sz w:val="22"/>
          <w:szCs w:val="22"/>
        </w:rPr>
        <w:t xml:space="preserve"> d</w:t>
      </w:r>
      <w:r w:rsidR="00036B6D">
        <w:rPr>
          <w:rFonts w:ascii="Century Gothic" w:hAnsi="Century Gothic" w:cs="Courier New"/>
          <w:sz w:val="22"/>
          <w:szCs w:val="22"/>
        </w:rPr>
        <w:t>a autuação outrora realizada</w:t>
      </w:r>
      <w:r w:rsidR="00E40126" w:rsidRPr="00036B6D">
        <w:rPr>
          <w:rFonts w:ascii="Century Gothic" w:hAnsi="Century Gothic" w:cs="Courier New"/>
          <w:sz w:val="22"/>
          <w:szCs w:val="22"/>
        </w:rPr>
        <w:t xml:space="preserve"> pel</w:t>
      </w:r>
      <w:r w:rsidR="00036B6D">
        <w:rPr>
          <w:rFonts w:ascii="Century Gothic" w:hAnsi="Century Gothic" w:cs="Courier New"/>
          <w:sz w:val="22"/>
          <w:szCs w:val="22"/>
        </w:rPr>
        <w:t xml:space="preserve">a Polícia Militar do Estado de São Paulo que aportou nesta Promotoria de Justiça, dando conta do dano ambiental causado pelo representado </w:t>
      </w:r>
      <w:r w:rsidR="00914D33">
        <w:rPr>
          <w:rFonts w:ascii="Century Gothic" w:hAnsi="Century Gothic" w:cs="Courier New"/>
          <w:sz w:val="22"/>
          <w:szCs w:val="22"/>
        </w:rPr>
        <w:t xml:space="preserve">JULIO CESAR DOS SANTOS </w:t>
      </w:r>
      <w:r w:rsidR="00036B6D">
        <w:rPr>
          <w:rFonts w:ascii="Century Gothic" w:hAnsi="Century Gothic" w:cs="Courier New"/>
          <w:sz w:val="22"/>
          <w:szCs w:val="22"/>
        </w:rPr>
        <w:t>na propriedade denominada Sítio</w:t>
      </w:r>
      <w:r w:rsidR="00914D33">
        <w:rPr>
          <w:rFonts w:ascii="Century Gothic" w:hAnsi="Century Gothic" w:cs="Courier New"/>
          <w:sz w:val="22"/>
          <w:szCs w:val="22"/>
        </w:rPr>
        <w:t xml:space="preserve"> Santo Antônio</w:t>
      </w:r>
      <w:r w:rsidR="00036B6D">
        <w:rPr>
          <w:rFonts w:ascii="Century Gothic" w:hAnsi="Century Gothic" w:cs="Courier New"/>
          <w:sz w:val="22"/>
          <w:szCs w:val="22"/>
        </w:rPr>
        <w:t xml:space="preserve">, situada na zona rural desta cidade e comarca de Pitangueiras, vez que utilizou área de preservação permanente para </w:t>
      </w:r>
      <w:r w:rsidR="00914D33">
        <w:rPr>
          <w:rFonts w:ascii="Century Gothic" w:hAnsi="Century Gothic" w:cs="Courier New"/>
          <w:sz w:val="22"/>
          <w:szCs w:val="22"/>
        </w:rPr>
        <w:t xml:space="preserve">o pastoreio de gado </w:t>
      </w:r>
      <w:r w:rsidR="00304695">
        <w:rPr>
          <w:rFonts w:ascii="Century Gothic" w:hAnsi="Century Gothic" w:cs="Courier New"/>
          <w:sz w:val="22"/>
          <w:szCs w:val="22"/>
        </w:rPr>
        <w:t>(fls. 07/</w:t>
      </w:r>
      <w:r w:rsidR="00914D33">
        <w:rPr>
          <w:rFonts w:ascii="Century Gothic" w:hAnsi="Century Gothic" w:cs="Courier New"/>
          <w:sz w:val="22"/>
          <w:szCs w:val="22"/>
        </w:rPr>
        <w:t>09</w:t>
      </w:r>
      <w:r w:rsidR="00304695">
        <w:rPr>
          <w:rFonts w:ascii="Century Gothic" w:hAnsi="Century Gothic" w:cs="Courier New"/>
          <w:sz w:val="22"/>
          <w:szCs w:val="22"/>
        </w:rPr>
        <w:t>)</w:t>
      </w:r>
      <w:r w:rsidR="00036B6D">
        <w:rPr>
          <w:rFonts w:ascii="Century Gothic" w:hAnsi="Century Gothic" w:cs="Courier New"/>
          <w:sz w:val="22"/>
          <w:szCs w:val="22"/>
        </w:rPr>
        <w:t>.</w:t>
      </w:r>
    </w:p>
    <w:p w:rsidR="00304695" w:rsidRPr="00036B6D" w:rsidRDefault="00304695" w:rsidP="00036B6D">
      <w:pPr>
        <w:spacing w:line="360" w:lineRule="auto"/>
        <w:ind w:firstLine="1701"/>
        <w:jc w:val="both"/>
        <w:rPr>
          <w:rFonts w:ascii="Century Gothic" w:hAnsi="Century Gothic" w:cs="Courier New"/>
          <w:sz w:val="22"/>
          <w:szCs w:val="22"/>
        </w:rPr>
      </w:pPr>
    </w:p>
    <w:p w:rsidR="000C703D" w:rsidRPr="00036B6D" w:rsidRDefault="000C703D" w:rsidP="00036B6D">
      <w:pPr>
        <w:spacing w:line="360" w:lineRule="auto"/>
        <w:ind w:firstLine="1701"/>
        <w:jc w:val="both"/>
        <w:rPr>
          <w:rFonts w:ascii="Century Gothic" w:hAnsi="Century Gothic" w:cs="Courier New"/>
          <w:sz w:val="22"/>
          <w:szCs w:val="22"/>
        </w:rPr>
      </w:pPr>
      <w:r w:rsidRPr="00036B6D">
        <w:rPr>
          <w:rFonts w:ascii="Century Gothic" w:hAnsi="Century Gothic" w:cs="Courier New"/>
          <w:sz w:val="22"/>
          <w:szCs w:val="22"/>
        </w:rPr>
        <w:t xml:space="preserve"> Visando apurar </w:t>
      </w:r>
      <w:r w:rsidR="00304695">
        <w:rPr>
          <w:rFonts w:ascii="Century Gothic" w:hAnsi="Century Gothic" w:cs="Courier New"/>
          <w:sz w:val="22"/>
          <w:szCs w:val="22"/>
        </w:rPr>
        <w:t>o dano ambiental havido</w:t>
      </w:r>
      <w:r w:rsidRPr="00036B6D">
        <w:rPr>
          <w:rFonts w:ascii="Century Gothic" w:hAnsi="Century Gothic" w:cs="Courier New"/>
          <w:sz w:val="22"/>
          <w:szCs w:val="22"/>
        </w:rPr>
        <w:t>, foram tomadas as seguintes providências:</w:t>
      </w:r>
    </w:p>
    <w:p w:rsidR="000C703D" w:rsidRPr="00036B6D" w:rsidRDefault="000C703D" w:rsidP="00036B6D">
      <w:pPr>
        <w:spacing w:line="360" w:lineRule="auto"/>
        <w:ind w:firstLine="1701"/>
        <w:jc w:val="both"/>
        <w:rPr>
          <w:rFonts w:ascii="Century Gothic" w:hAnsi="Century Gothic" w:cs="Courier New"/>
          <w:sz w:val="22"/>
          <w:szCs w:val="22"/>
        </w:rPr>
      </w:pPr>
    </w:p>
    <w:p w:rsidR="00D2277C" w:rsidRPr="00036B6D" w:rsidRDefault="006A7DD8" w:rsidP="00036B6D">
      <w:pPr>
        <w:pStyle w:val="PargrafodaLista"/>
        <w:numPr>
          <w:ilvl w:val="0"/>
          <w:numId w:val="1"/>
        </w:numPr>
        <w:spacing w:line="360" w:lineRule="auto"/>
        <w:ind w:left="1701" w:firstLine="0"/>
        <w:jc w:val="both"/>
        <w:rPr>
          <w:rFonts w:ascii="Century Gothic" w:hAnsi="Century Gothic" w:cs="Courier New"/>
          <w:sz w:val="22"/>
          <w:szCs w:val="22"/>
        </w:rPr>
      </w:pPr>
      <w:r w:rsidRPr="00036B6D">
        <w:rPr>
          <w:rFonts w:ascii="Century Gothic" w:hAnsi="Century Gothic" w:cs="Courier New"/>
          <w:sz w:val="22"/>
          <w:szCs w:val="22"/>
        </w:rPr>
        <w:t>Instauração d</w:t>
      </w:r>
      <w:r w:rsidR="008A7A56" w:rsidRPr="00036B6D">
        <w:rPr>
          <w:rFonts w:ascii="Century Gothic" w:hAnsi="Century Gothic" w:cs="Courier New"/>
          <w:sz w:val="22"/>
          <w:szCs w:val="22"/>
        </w:rPr>
        <w:t>este</w:t>
      </w:r>
      <w:r w:rsidRPr="00036B6D">
        <w:rPr>
          <w:rFonts w:ascii="Century Gothic" w:hAnsi="Century Gothic" w:cs="Courier New"/>
          <w:sz w:val="22"/>
          <w:szCs w:val="22"/>
        </w:rPr>
        <w:t xml:space="preserve"> Inquérito Civil, para a apuração d</w:t>
      </w:r>
      <w:r w:rsidR="00D2277C" w:rsidRPr="00036B6D">
        <w:rPr>
          <w:rFonts w:ascii="Century Gothic" w:hAnsi="Century Gothic" w:cs="Courier New"/>
          <w:sz w:val="22"/>
          <w:szCs w:val="22"/>
        </w:rPr>
        <w:t xml:space="preserve">a responsabilidade do proprietário e as medidas cabíveis para </w:t>
      </w:r>
      <w:r w:rsidR="008A7A56" w:rsidRPr="00036B6D">
        <w:rPr>
          <w:rFonts w:ascii="Century Gothic" w:hAnsi="Century Gothic" w:cs="Courier New"/>
          <w:sz w:val="22"/>
          <w:szCs w:val="22"/>
        </w:rPr>
        <w:t xml:space="preserve">a reparação e/ou </w:t>
      </w:r>
      <w:r w:rsidR="00D2277C" w:rsidRPr="00036B6D">
        <w:rPr>
          <w:rFonts w:ascii="Century Gothic" w:hAnsi="Century Gothic" w:cs="Courier New"/>
          <w:sz w:val="22"/>
          <w:szCs w:val="22"/>
        </w:rPr>
        <w:t>atenuação do dano ambiental</w:t>
      </w:r>
      <w:r w:rsidR="00304695">
        <w:rPr>
          <w:rFonts w:ascii="Century Gothic" w:hAnsi="Century Gothic" w:cs="Courier New"/>
          <w:sz w:val="22"/>
          <w:szCs w:val="22"/>
        </w:rPr>
        <w:t xml:space="preserve"> </w:t>
      </w:r>
      <w:r w:rsidR="008A7A56" w:rsidRPr="00036B6D">
        <w:rPr>
          <w:rFonts w:ascii="Century Gothic" w:hAnsi="Century Gothic" w:cs="Courier New"/>
          <w:sz w:val="22"/>
          <w:szCs w:val="22"/>
        </w:rPr>
        <w:t>(fls. 02/0</w:t>
      </w:r>
      <w:r w:rsidR="00304695">
        <w:rPr>
          <w:rFonts w:ascii="Century Gothic" w:hAnsi="Century Gothic" w:cs="Courier New"/>
          <w:sz w:val="22"/>
          <w:szCs w:val="22"/>
        </w:rPr>
        <w:t>6</w:t>
      </w:r>
      <w:r w:rsidR="008A7A56" w:rsidRPr="00036B6D">
        <w:rPr>
          <w:rFonts w:ascii="Century Gothic" w:hAnsi="Century Gothic" w:cs="Courier New"/>
          <w:sz w:val="22"/>
          <w:szCs w:val="22"/>
        </w:rPr>
        <w:t>);</w:t>
      </w:r>
    </w:p>
    <w:p w:rsidR="00D2277C" w:rsidRPr="00036B6D" w:rsidRDefault="00D2277C" w:rsidP="00036B6D">
      <w:pPr>
        <w:pStyle w:val="PargrafodaLista"/>
        <w:spacing w:line="360" w:lineRule="auto"/>
        <w:ind w:left="1701"/>
        <w:jc w:val="both"/>
        <w:rPr>
          <w:rFonts w:ascii="Century Gothic" w:hAnsi="Century Gothic" w:cs="Courier New"/>
          <w:sz w:val="22"/>
          <w:szCs w:val="22"/>
        </w:rPr>
      </w:pPr>
    </w:p>
    <w:p w:rsidR="005C161F" w:rsidRDefault="005C161F" w:rsidP="00036B6D">
      <w:pPr>
        <w:pStyle w:val="PargrafodaLista"/>
        <w:numPr>
          <w:ilvl w:val="0"/>
          <w:numId w:val="1"/>
        </w:numPr>
        <w:spacing w:line="360" w:lineRule="auto"/>
        <w:ind w:left="1701" w:firstLine="0"/>
        <w:jc w:val="both"/>
        <w:rPr>
          <w:rFonts w:ascii="Century Gothic" w:hAnsi="Century Gothic" w:cs="Courier New"/>
          <w:sz w:val="22"/>
          <w:szCs w:val="22"/>
        </w:rPr>
      </w:pPr>
      <w:r w:rsidRPr="00036B6D">
        <w:rPr>
          <w:rFonts w:ascii="Century Gothic" w:hAnsi="Century Gothic" w:cs="Courier New"/>
          <w:sz w:val="22"/>
          <w:szCs w:val="22"/>
        </w:rPr>
        <w:t xml:space="preserve">Expedição de ofício à </w:t>
      </w:r>
      <w:r w:rsidR="00304695">
        <w:rPr>
          <w:rFonts w:ascii="Century Gothic" w:hAnsi="Century Gothic" w:cs="Courier New"/>
          <w:sz w:val="22"/>
          <w:szCs w:val="22"/>
        </w:rPr>
        <w:t>Autoridade Policial responsável, solicitando informações acerca das providências tomadas na esfera criminal</w:t>
      </w:r>
      <w:r w:rsidRPr="00036B6D">
        <w:rPr>
          <w:rFonts w:ascii="Century Gothic" w:hAnsi="Century Gothic" w:cs="Courier New"/>
          <w:sz w:val="22"/>
          <w:szCs w:val="22"/>
        </w:rPr>
        <w:t xml:space="preserve"> (fls</w:t>
      </w:r>
      <w:r w:rsidR="00C3708B" w:rsidRPr="00036B6D">
        <w:rPr>
          <w:rFonts w:ascii="Century Gothic" w:hAnsi="Century Gothic" w:cs="Courier New"/>
          <w:sz w:val="22"/>
          <w:szCs w:val="22"/>
        </w:rPr>
        <w:t>.</w:t>
      </w:r>
      <w:r w:rsidR="00914D33">
        <w:rPr>
          <w:rFonts w:ascii="Century Gothic" w:hAnsi="Century Gothic" w:cs="Courier New"/>
          <w:sz w:val="22"/>
          <w:szCs w:val="22"/>
        </w:rPr>
        <w:t>19</w:t>
      </w:r>
      <w:r w:rsidR="00C3708B" w:rsidRPr="00036B6D">
        <w:rPr>
          <w:rFonts w:ascii="Century Gothic" w:hAnsi="Century Gothic" w:cs="Courier New"/>
          <w:sz w:val="22"/>
          <w:szCs w:val="22"/>
        </w:rPr>
        <w:t xml:space="preserve">). </w:t>
      </w:r>
    </w:p>
    <w:p w:rsidR="00304695" w:rsidRPr="00C76AAB" w:rsidRDefault="00304695" w:rsidP="00304695">
      <w:pPr>
        <w:pStyle w:val="PargrafodaLista"/>
        <w:rPr>
          <w:rFonts w:ascii="Century Gothic" w:hAnsi="Century Gothic" w:cs="Courier New"/>
          <w:sz w:val="22"/>
          <w:szCs w:val="22"/>
        </w:rPr>
      </w:pPr>
    </w:p>
    <w:p w:rsidR="00304695" w:rsidRPr="00C76AAB" w:rsidRDefault="00304695" w:rsidP="00304695">
      <w:pPr>
        <w:pStyle w:val="PargrafodaLista"/>
        <w:numPr>
          <w:ilvl w:val="0"/>
          <w:numId w:val="1"/>
        </w:numPr>
        <w:spacing w:line="360" w:lineRule="auto"/>
        <w:ind w:left="1701" w:firstLine="0"/>
        <w:jc w:val="both"/>
        <w:rPr>
          <w:rFonts w:ascii="Century Gothic" w:hAnsi="Century Gothic" w:cs="Courier New"/>
          <w:sz w:val="22"/>
          <w:szCs w:val="22"/>
        </w:rPr>
      </w:pPr>
      <w:r w:rsidRPr="00C76AAB">
        <w:rPr>
          <w:rFonts w:ascii="Century Gothic" w:hAnsi="Century Gothic" w:cs="Courier New"/>
          <w:sz w:val="22"/>
          <w:szCs w:val="22"/>
        </w:rPr>
        <w:lastRenderedPageBreak/>
        <w:t>Expedição de ofício</w:t>
      </w:r>
      <w:proofErr w:type="gramStart"/>
      <w:r w:rsidRPr="00C76AAB">
        <w:rPr>
          <w:rFonts w:ascii="Century Gothic" w:hAnsi="Century Gothic" w:cs="Courier New"/>
          <w:sz w:val="22"/>
          <w:szCs w:val="22"/>
        </w:rPr>
        <w:t xml:space="preserve"> </w:t>
      </w:r>
      <w:r w:rsidR="00914D33">
        <w:rPr>
          <w:rFonts w:ascii="Century Gothic" w:hAnsi="Century Gothic" w:cs="Courier New"/>
          <w:sz w:val="22"/>
          <w:szCs w:val="22"/>
        </w:rPr>
        <w:t xml:space="preserve"> </w:t>
      </w:r>
      <w:proofErr w:type="gramEnd"/>
      <w:r w:rsidR="00914D33">
        <w:rPr>
          <w:rFonts w:ascii="Century Gothic" w:hAnsi="Century Gothic" w:cs="Courier New"/>
          <w:sz w:val="22"/>
          <w:szCs w:val="22"/>
        </w:rPr>
        <w:t xml:space="preserve">ao CBRN </w:t>
      </w:r>
      <w:r w:rsidRPr="00C76AAB">
        <w:rPr>
          <w:rFonts w:ascii="Century Gothic" w:hAnsi="Century Gothic" w:cs="Courier New"/>
          <w:sz w:val="22"/>
          <w:szCs w:val="22"/>
        </w:rPr>
        <w:t xml:space="preserve">requisitando vistoria in loco e elaboração de laudo, a fim de se constatar a existência e alcance do dano. Resposta a fls. </w:t>
      </w:r>
      <w:r w:rsidR="003A289E" w:rsidRPr="00C76AAB">
        <w:rPr>
          <w:rFonts w:ascii="Century Gothic" w:hAnsi="Century Gothic" w:cs="Courier New"/>
          <w:sz w:val="22"/>
          <w:szCs w:val="22"/>
        </w:rPr>
        <w:t>2</w:t>
      </w:r>
      <w:r w:rsidR="00914D33">
        <w:rPr>
          <w:rFonts w:ascii="Century Gothic" w:hAnsi="Century Gothic" w:cs="Courier New"/>
          <w:sz w:val="22"/>
          <w:szCs w:val="22"/>
        </w:rPr>
        <w:t>0</w:t>
      </w:r>
      <w:r w:rsidRPr="00C76AAB">
        <w:rPr>
          <w:rFonts w:ascii="Century Gothic" w:hAnsi="Century Gothic" w:cs="Courier New"/>
          <w:sz w:val="22"/>
          <w:szCs w:val="22"/>
        </w:rPr>
        <w:t>/</w:t>
      </w:r>
      <w:r w:rsidR="00914D33">
        <w:rPr>
          <w:rFonts w:ascii="Century Gothic" w:hAnsi="Century Gothic" w:cs="Courier New"/>
          <w:sz w:val="22"/>
          <w:szCs w:val="22"/>
        </w:rPr>
        <w:t>2</w:t>
      </w:r>
      <w:r w:rsidR="003A289E" w:rsidRPr="00C76AAB">
        <w:rPr>
          <w:rFonts w:ascii="Century Gothic" w:hAnsi="Century Gothic" w:cs="Courier New"/>
          <w:sz w:val="22"/>
          <w:szCs w:val="22"/>
        </w:rPr>
        <w:t>2</w:t>
      </w:r>
      <w:r w:rsidRPr="00C76AAB">
        <w:rPr>
          <w:rFonts w:ascii="Century Gothic" w:hAnsi="Century Gothic" w:cs="Courier New"/>
          <w:sz w:val="22"/>
          <w:szCs w:val="22"/>
        </w:rPr>
        <w:t>;</w:t>
      </w:r>
    </w:p>
    <w:p w:rsidR="005C161F" w:rsidRPr="00036B6D" w:rsidRDefault="005C161F" w:rsidP="00036B6D">
      <w:pPr>
        <w:pStyle w:val="PargrafodaLista"/>
        <w:spacing w:line="360" w:lineRule="auto"/>
        <w:jc w:val="both"/>
        <w:rPr>
          <w:rFonts w:ascii="Century Gothic" w:hAnsi="Century Gothic" w:cs="Courier New"/>
          <w:sz w:val="22"/>
          <w:szCs w:val="22"/>
        </w:rPr>
      </w:pPr>
    </w:p>
    <w:p w:rsidR="00304695" w:rsidRPr="00304695" w:rsidRDefault="00304695" w:rsidP="00304695">
      <w:pPr>
        <w:pStyle w:val="PargrafodaLista"/>
        <w:numPr>
          <w:ilvl w:val="0"/>
          <w:numId w:val="1"/>
        </w:numPr>
        <w:spacing w:line="360" w:lineRule="auto"/>
        <w:ind w:left="1701" w:firstLine="0"/>
        <w:jc w:val="both"/>
        <w:rPr>
          <w:rFonts w:ascii="Century Gothic" w:hAnsi="Century Gothic" w:cs="Courier New"/>
          <w:sz w:val="22"/>
          <w:szCs w:val="22"/>
        </w:rPr>
      </w:pPr>
      <w:r w:rsidRPr="00304695">
        <w:rPr>
          <w:rFonts w:ascii="Century Gothic" w:hAnsi="Century Gothic" w:cs="Courier New"/>
          <w:sz w:val="22"/>
          <w:szCs w:val="22"/>
        </w:rPr>
        <w:t xml:space="preserve">Expedição de ofício </w:t>
      </w:r>
      <w:r>
        <w:rPr>
          <w:rFonts w:ascii="Century Gothic" w:hAnsi="Century Gothic" w:cs="Courier New"/>
          <w:sz w:val="22"/>
          <w:szCs w:val="22"/>
        </w:rPr>
        <w:t>ao Cartório de Registro de Imóveis, requisitando-se certidão atualizada da propriedade rural, a fim de se verificar seu proprietário</w:t>
      </w:r>
      <w:r w:rsidRPr="00304695">
        <w:rPr>
          <w:rFonts w:ascii="Century Gothic" w:hAnsi="Century Gothic" w:cs="Courier New"/>
          <w:sz w:val="22"/>
          <w:szCs w:val="22"/>
        </w:rPr>
        <w:t xml:space="preserve"> (fls. 1</w:t>
      </w:r>
      <w:r w:rsidR="00914D33">
        <w:rPr>
          <w:rFonts w:ascii="Century Gothic" w:hAnsi="Century Gothic" w:cs="Courier New"/>
          <w:sz w:val="22"/>
          <w:szCs w:val="22"/>
        </w:rPr>
        <w:t>2</w:t>
      </w:r>
      <w:r w:rsidRPr="00304695">
        <w:rPr>
          <w:rFonts w:ascii="Century Gothic" w:hAnsi="Century Gothic" w:cs="Courier New"/>
          <w:sz w:val="22"/>
          <w:szCs w:val="22"/>
        </w:rPr>
        <w:t>). Resposta a fls.</w:t>
      </w:r>
      <w:r w:rsidR="00914D33">
        <w:rPr>
          <w:rFonts w:ascii="Century Gothic" w:hAnsi="Century Gothic" w:cs="Courier New"/>
          <w:sz w:val="22"/>
          <w:szCs w:val="22"/>
        </w:rPr>
        <w:t>14/17</w:t>
      </w:r>
      <w:r w:rsidRPr="00304695">
        <w:rPr>
          <w:rFonts w:ascii="Century Gothic" w:hAnsi="Century Gothic" w:cs="Courier New"/>
          <w:sz w:val="22"/>
          <w:szCs w:val="22"/>
        </w:rPr>
        <w:t>;</w:t>
      </w:r>
    </w:p>
    <w:p w:rsidR="005C161F" w:rsidRPr="00036B6D" w:rsidRDefault="005C161F" w:rsidP="00036B6D">
      <w:pPr>
        <w:pStyle w:val="PargrafodaLista"/>
        <w:spacing w:line="360" w:lineRule="auto"/>
        <w:jc w:val="both"/>
        <w:rPr>
          <w:rFonts w:ascii="Century Gothic" w:hAnsi="Century Gothic" w:cs="Courier New"/>
          <w:sz w:val="22"/>
          <w:szCs w:val="22"/>
        </w:rPr>
      </w:pPr>
    </w:p>
    <w:p w:rsidR="005C161F" w:rsidRPr="00036B6D" w:rsidRDefault="003A289E" w:rsidP="00036B6D">
      <w:pPr>
        <w:pStyle w:val="PargrafodaLista"/>
        <w:numPr>
          <w:ilvl w:val="0"/>
          <w:numId w:val="1"/>
        </w:numPr>
        <w:spacing w:line="360" w:lineRule="auto"/>
        <w:ind w:left="1701" w:firstLine="0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Deprecada à Promotoria de Justiça de Bebedouro para que celebrasse termo de ajustamento de conduta com o proprietário</w:t>
      </w:r>
      <w:r w:rsidR="005C161F" w:rsidRPr="00036B6D">
        <w:rPr>
          <w:rFonts w:ascii="Century Gothic" w:hAnsi="Century Gothic" w:cs="Courier New"/>
          <w:sz w:val="22"/>
          <w:szCs w:val="22"/>
        </w:rPr>
        <w:t xml:space="preserve"> (fls. </w:t>
      </w:r>
      <w:r>
        <w:rPr>
          <w:rFonts w:ascii="Century Gothic" w:hAnsi="Century Gothic" w:cs="Courier New"/>
          <w:sz w:val="22"/>
          <w:szCs w:val="22"/>
        </w:rPr>
        <w:t>33 e 34</w:t>
      </w:r>
      <w:r w:rsidR="005C161F" w:rsidRPr="00036B6D">
        <w:rPr>
          <w:rFonts w:ascii="Century Gothic" w:hAnsi="Century Gothic" w:cs="Courier New"/>
          <w:sz w:val="22"/>
          <w:szCs w:val="22"/>
        </w:rPr>
        <w:t xml:space="preserve">). </w:t>
      </w:r>
      <w:r>
        <w:rPr>
          <w:rFonts w:ascii="Century Gothic" w:hAnsi="Century Gothic" w:cs="Courier New"/>
          <w:sz w:val="22"/>
          <w:szCs w:val="22"/>
        </w:rPr>
        <w:t xml:space="preserve">TAC a </w:t>
      </w:r>
      <w:r w:rsidR="00C3708B" w:rsidRPr="00036B6D">
        <w:rPr>
          <w:rFonts w:ascii="Century Gothic" w:hAnsi="Century Gothic" w:cs="Courier New"/>
          <w:sz w:val="22"/>
          <w:szCs w:val="22"/>
        </w:rPr>
        <w:t xml:space="preserve">fls. </w:t>
      </w:r>
      <w:r>
        <w:rPr>
          <w:rFonts w:ascii="Century Gothic" w:hAnsi="Century Gothic" w:cs="Courier New"/>
          <w:sz w:val="22"/>
          <w:szCs w:val="22"/>
        </w:rPr>
        <w:t>36</w:t>
      </w:r>
      <w:r w:rsidR="00C3708B" w:rsidRPr="00036B6D">
        <w:rPr>
          <w:rFonts w:ascii="Century Gothic" w:hAnsi="Century Gothic" w:cs="Courier New"/>
          <w:sz w:val="22"/>
          <w:szCs w:val="22"/>
        </w:rPr>
        <w:t>/4</w:t>
      </w:r>
      <w:r>
        <w:rPr>
          <w:rFonts w:ascii="Century Gothic" w:hAnsi="Century Gothic" w:cs="Courier New"/>
          <w:sz w:val="22"/>
          <w:szCs w:val="22"/>
        </w:rPr>
        <w:t>1.</w:t>
      </w:r>
    </w:p>
    <w:p w:rsidR="00F45F14" w:rsidRPr="00036B6D" w:rsidRDefault="00F45F14" w:rsidP="00036B6D">
      <w:pPr>
        <w:pStyle w:val="PargrafodaLista"/>
        <w:spacing w:line="360" w:lineRule="auto"/>
        <w:ind w:left="1701"/>
        <w:jc w:val="both"/>
        <w:rPr>
          <w:rFonts w:ascii="Century Gothic" w:hAnsi="Century Gothic" w:cs="Courier New"/>
          <w:sz w:val="22"/>
          <w:szCs w:val="22"/>
        </w:rPr>
      </w:pPr>
    </w:p>
    <w:p w:rsidR="002F340E" w:rsidRDefault="00914D33" w:rsidP="00036B6D">
      <w:pPr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O autor do dano informou que é posseiro da área (fls.48), bem como que tramitava ação de usucapião objetiv</w:t>
      </w:r>
      <w:r w:rsidR="00E23E5D">
        <w:rPr>
          <w:rFonts w:ascii="Century Gothic" w:hAnsi="Century Gothic" w:cs="Courier New"/>
          <w:sz w:val="22"/>
          <w:szCs w:val="22"/>
        </w:rPr>
        <w:t>ando a aquisição da propriedade, a qual havia sido ajuizada por JOSUÉ DOS REIS.</w:t>
      </w:r>
    </w:p>
    <w:p w:rsidR="00914D33" w:rsidRDefault="00914D33" w:rsidP="00036B6D">
      <w:pPr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</w:p>
    <w:p w:rsidR="00914D33" w:rsidRDefault="00914D33" w:rsidP="00036B6D">
      <w:pPr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O inquérito civil prosseguiu acompanhando a ação de usucapião que tinha por objetivo determinar o proprietário da área degradada.</w:t>
      </w:r>
    </w:p>
    <w:p w:rsidR="00914D33" w:rsidRDefault="00914D33" w:rsidP="00036B6D">
      <w:pPr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</w:p>
    <w:p w:rsidR="00914D33" w:rsidRDefault="00914D33" w:rsidP="00036B6D">
      <w:pPr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Cobrado novo laudo ambiental foi informado que o abandono e </w:t>
      </w:r>
      <w:proofErr w:type="spellStart"/>
      <w:r>
        <w:rPr>
          <w:rFonts w:ascii="Century Gothic" w:hAnsi="Century Gothic" w:cs="Courier New"/>
          <w:sz w:val="22"/>
          <w:szCs w:val="22"/>
        </w:rPr>
        <w:t>cercamento</w:t>
      </w:r>
      <w:proofErr w:type="spellEnd"/>
      <w:r>
        <w:rPr>
          <w:rFonts w:ascii="Century Gothic" w:hAnsi="Century Gothic" w:cs="Courier New"/>
          <w:sz w:val="22"/>
          <w:szCs w:val="22"/>
        </w:rPr>
        <w:t xml:space="preserve"> da área </w:t>
      </w:r>
      <w:r w:rsidR="00E23E5D">
        <w:rPr>
          <w:rFonts w:ascii="Century Gothic" w:hAnsi="Century Gothic" w:cs="Courier New"/>
          <w:sz w:val="22"/>
          <w:szCs w:val="22"/>
        </w:rPr>
        <w:t xml:space="preserve">geraram </w:t>
      </w:r>
      <w:r>
        <w:rPr>
          <w:rFonts w:ascii="Century Gothic" w:hAnsi="Century Gothic" w:cs="Courier New"/>
          <w:sz w:val="22"/>
          <w:szCs w:val="22"/>
        </w:rPr>
        <w:t xml:space="preserve">a recuperação ambiental, inexistindo </w:t>
      </w:r>
      <w:r w:rsidR="00E23E5D">
        <w:rPr>
          <w:rFonts w:ascii="Century Gothic" w:hAnsi="Century Gothic" w:cs="Courier New"/>
          <w:sz w:val="22"/>
          <w:szCs w:val="22"/>
        </w:rPr>
        <w:t xml:space="preserve">hodiernamente </w:t>
      </w:r>
      <w:bookmarkStart w:id="0" w:name="_GoBack"/>
      <w:bookmarkEnd w:id="0"/>
      <w:r>
        <w:rPr>
          <w:rFonts w:ascii="Century Gothic" w:hAnsi="Century Gothic" w:cs="Courier New"/>
          <w:sz w:val="22"/>
          <w:szCs w:val="22"/>
        </w:rPr>
        <w:t>dano ambiental a ser reparado (fls.161/164).</w:t>
      </w:r>
    </w:p>
    <w:p w:rsidR="00914D33" w:rsidRPr="00036B6D" w:rsidRDefault="00914D33" w:rsidP="00036B6D">
      <w:pPr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</w:p>
    <w:p w:rsidR="00C1270C" w:rsidRPr="00036B6D" w:rsidRDefault="00C1270C" w:rsidP="00914D33">
      <w:pPr>
        <w:tabs>
          <w:tab w:val="left" w:pos="2268"/>
        </w:tabs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  <w:r w:rsidRPr="00036B6D">
        <w:rPr>
          <w:rFonts w:ascii="Century Gothic" w:hAnsi="Century Gothic" w:cs="Courier New"/>
          <w:sz w:val="22"/>
          <w:szCs w:val="22"/>
        </w:rPr>
        <w:t>É o relatório do essencial.</w:t>
      </w:r>
    </w:p>
    <w:p w:rsidR="00C1270C" w:rsidRDefault="00C1270C" w:rsidP="00914D33">
      <w:pPr>
        <w:tabs>
          <w:tab w:val="left" w:pos="2268"/>
        </w:tabs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</w:p>
    <w:p w:rsidR="00914D33" w:rsidRDefault="00914D33" w:rsidP="00914D33">
      <w:pPr>
        <w:tabs>
          <w:tab w:val="left" w:pos="2268"/>
        </w:tabs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Consoante se verifica dos elementos de prova carreados ao presente inquérito civil inexiste atualmente dano ambiental na área que reclame a tomada de providências desse órgão ministerial.</w:t>
      </w:r>
    </w:p>
    <w:p w:rsidR="00914D33" w:rsidRPr="00036B6D" w:rsidRDefault="00914D33" w:rsidP="00914D33">
      <w:pPr>
        <w:tabs>
          <w:tab w:val="left" w:pos="2268"/>
        </w:tabs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</w:p>
    <w:p w:rsidR="007B0531" w:rsidRPr="00036B6D" w:rsidRDefault="007A3B16" w:rsidP="00914D33">
      <w:pPr>
        <w:tabs>
          <w:tab w:val="left" w:pos="3420"/>
        </w:tabs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Posto isso,</w:t>
      </w:r>
      <w:r w:rsidR="002F340E" w:rsidRPr="00036B6D">
        <w:rPr>
          <w:rFonts w:ascii="Century Gothic" w:hAnsi="Century Gothic" w:cs="Courier New"/>
          <w:sz w:val="22"/>
          <w:szCs w:val="22"/>
        </w:rPr>
        <w:t xml:space="preserve"> entend</w:t>
      </w:r>
      <w:r>
        <w:rPr>
          <w:rFonts w:ascii="Century Gothic" w:hAnsi="Century Gothic" w:cs="Courier New"/>
          <w:sz w:val="22"/>
          <w:szCs w:val="22"/>
        </w:rPr>
        <w:t>endo</w:t>
      </w:r>
      <w:r w:rsidR="002F340E" w:rsidRPr="00036B6D">
        <w:rPr>
          <w:rFonts w:ascii="Century Gothic" w:hAnsi="Century Gothic" w:cs="Courier New"/>
          <w:sz w:val="22"/>
          <w:szCs w:val="22"/>
        </w:rPr>
        <w:t xml:space="preserve"> que os interesses</w:t>
      </w:r>
      <w:r w:rsidR="005C3ABD" w:rsidRPr="00036B6D">
        <w:rPr>
          <w:rFonts w:ascii="Century Gothic" w:hAnsi="Century Gothic" w:cs="Courier New"/>
          <w:sz w:val="22"/>
          <w:szCs w:val="22"/>
        </w:rPr>
        <w:t xml:space="preserve"> aqui versados </w:t>
      </w:r>
      <w:r w:rsidR="002F340E" w:rsidRPr="00036B6D">
        <w:rPr>
          <w:rFonts w:ascii="Century Gothic" w:hAnsi="Century Gothic" w:cs="Courier New"/>
          <w:sz w:val="22"/>
          <w:szCs w:val="22"/>
        </w:rPr>
        <w:t>restara</w:t>
      </w:r>
      <w:r w:rsidR="005C3ABD" w:rsidRPr="00036B6D">
        <w:rPr>
          <w:rFonts w:ascii="Century Gothic" w:hAnsi="Century Gothic" w:cs="Courier New"/>
          <w:sz w:val="22"/>
          <w:szCs w:val="22"/>
        </w:rPr>
        <w:t>m</w:t>
      </w:r>
      <w:r w:rsidR="002F340E" w:rsidRPr="00036B6D">
        <w:rPr>
          <w:rFonts w:ascii="Century Gothic" w:hAnsi="Century Gothic" w:cs="Courier New"/>
          <w:sz w:val="22"/>
          <w:szCs w:val="22"/>
        </w:rPr>
        <w:t xml:space="preserve"> satisfatoriamente tutelados na esfera administrativa, não se vislumbra a necessidade da adoção de medidas na esfera jurisdicional. </w:t>
      </w:r>
    </w:p>
    <w:p w:rsidR="002F340E" w:rsidRPr="00036B6D" w:rsidRDefault="002F340E" w:rsidP="00914D33">
      <w:pPr>
        <w:tabs>
          <w:tab w:val="left" w:pos="3420"/>
        </w:tabs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</w:p>
    <w:p w:rsidR="004856CB" w:rsidRDefault="002F340E" w:rsidP="00914D33">
      <w:pPr>
        <w:tabs>
          <w:tab w:val="left" w:pos="3420"/>
        </w:tabs>
        <w:spacing w:line="360" w:lineRule="auto"/>
        <w:ind w:firstLine="2268"/>
        <w:jc w:val="both"/>
        <w:rPr>
          <w:rFonts w:ascii="Century Gothic" w:hAnsi="Century Gothic" w:cs="Courier New"/>
          <w:sz w:val="22"/>
          <w:szCs w:val="22"/>
        </w:rPr>
      </w:pPr>
      <w:r w:rsidRPr="00036B6D">
        <w:rPr>
          <w:rFonts w:ascii="Century Gothic" w:hAnsi="Century Gothic" w:cs="Courier New"/>
          <w:sz w:val="22"/>
          <w:szCs w:val="22"/>
        </w:rPr>
        <w:lastRenderedPageBreak/>
        <w:t>Nestes termos,</w:t>
      </w:r>
      <w:r w:rsidR="007A3B16">
        <w:rPr>
          <w:rFonts w:ascii="Century Gothic" w:hAnsi="Century Gothic" w:cs="Courier New"/>
          <w:sz w:val="22"/>
          <w:szCs w:val="22"/>
        </w:rPr>
        <w:t xml:space="preserve"> </w:t>
      </w:r>
      <w:r w:rsidR="00914D33">
        <w:rPr>
          <w:rFonts w:ascii="Century Gothic" w:hAnsi="Century Gothic" w:cs="Courier New"/>
          <w:sz w:val="22"/>
          <w:szCs w:val="22"/>
        </w:rPr>
        <w:t>promovo o arquivamento do presente inquérito civil e determino sua remessa ao E. Conselho Superior do Ministério Público para a análise e eventual homologação, tudo nos termos do art.9º da Lei nº 7.347/85.</w:t>
      </w:r>
    </w:p>
    <w:p w:rsidR="00C76AAB" w:rsidRDefault="00C76AAB" w:rsidP="00C76AAB">
      <w:pPr>
        <w:tabs>
          <w:tab w:val="left" w:pos="3420"/>
        </w:tabs>
        <w:spacing w:line="360" w:lineRule="auto"/>
        <w:ind w:firstLine="1701"/>
        <w:jc w:val="both"/>
        <w:rPr>
          <w:rFonts w:ascii="Century Gothic" w:hAnsi="Century Gothic" w:cs="Courier New"/>
          <w:sz w:val="22"/>
          <w:szCs w:val="22"/>
        </w:rPr>
      </w:pPr>
    </w:p>
    <w:p w:rsidR="00C76AAB" w:rsidRPr="00036B6D" w:rsidRDefault="00C76AAB" w:rsidP="00C76AAB">
      <w:pPr>
        <w:tabs>
          <w:tab w:val="left" w:pos="3420"/>
        </w:tabs>
        <w:spacing w:line="360" w:lineRule="auto"/>
        <w:ind w:firstLine="1701"/>
        <w:jc w:val="both"/>
        <w:rPr>
          <w:rFonts w:ascii="Century Gothic" w:hAnsi="Century Gothic" w:cs="Courier New"/>
          <w:sz w:val="22"/>
          <w:szCs w:val="22"/>
        </w:rPr>
      </w:pPr>
    </w:p>
    <w:p w:rsidR="004856CB" w:rsidRPr="00036B6D" w:rsidRDefault="004856CB" w:rsidP="00036B6D">
      <w:pPr>
        <w:spacing w:line="360" w:lineRule="auto"/>
        <w:jc w:val="center"/>
        <w:rPr>
          <w:rFonts w:ascii="Century Gothic" w:hAnsi="Century Gothic" w:cs="Courier New"/>
          <w:sz w:val="22"/>
          <w:szCs w:val="22"/>
        </w:rPr>
      </w:pPr>
      <w:r w:rsidRPr="00036B6D">
        <w:rPr>
          <w:rFonts w:ascii="Century Gothic" w:hAnsi="Century Gothic" w:cs="Courier New"/>
          <w:sz w:val="22"/>
          <w:szCs w:val="22"/>
        </w:rPr>
        <w:t>Pita</w:t>
      </w:r>
      <w:r w:rsidR="007A3B16">
        <w:rPr>
          <w:rFonts w:ascii="Century Gothic" w:hAnsi="Century Gothic" w:cs="Courier New"/>
          <w:sz w:val="22"/>
          <w:szCs w:val="22"/>
        </w:rPr>
        <w:t>ngueiras</w:t>
      </w:r>
      <w:r w:rsidRPr="00036B6D">
        <w:rPr>
          <w:rFonts w:ascii="Century Gothic" w:hAnsi="Century Gothic" w:cs="Courier New"/>
          <w:sz w:val="22"/>
          <w:szCs w:val="22"/>
        </w:rPr>
        <w:t xml:space="preserve">, </w:t>
      </w:r>
      <w:r w:rsidR="00914D33">
        <w:rPr>
          <w:rFonts w:ascii="Century Gothic" w:hAnsi="Century Gothic" w:cs="Courier New"/>
          <w:sz w:val="22"/>
          <w:szCs w:val="22"/>
        </w:rPr>
        <w:t xml:space="preserve">07 de dezembro </w:t>
      </w:r>
      <w:r w:rsidRPr="00036B6D">
        <w:rPr>
          <w:rFonts w:ascii="Century Gothic" w:hAnsi="Century Gothic" w:cs="Courier New"/>
          <w:sz w:val="22"/>
          <w:szCs w:val="22"/>
        </w:rPr>
        <w:t>de 201</w:t>
      </w:r>
      <w:r w:rsidR="007A3B16">
        <w:rPr>
          <w:rFonts w:ascii="Century Gothic" w:hAnsi="Century Gothic" w:cs="Courier New"/>
          <w:sz w:val="22"/>
          <w:szCs w:val="22"/>
        </w:rPr>
        <w:t>5</w:t>
      </w:r>
      <w:r w:rsidRPr="00036B6D">
        <w:rPr>
          <w:rFonts w:ascii="Century Gothic" w:hAnsi="Century Gothic" w:cs="Courier New"/>
          <w:sz w:val="22"/>
          <w:szCs w:val="22"/>
        </w:rPr>
        <w:t>.</w:t>
      </w:r>
    </w:p>
    <w:p w:rsidR="00166A19" w:rsidRPr="00036B6D" w:rsidRDefault="00166A19" w:rsidP="00036B6D">
      <w:pPr>
        <w:spacing w:line="360" w:lineRule="auto"/>
        <w:jc w:val="center"/>
        <w:rPr>
          <w:rFonts w:ascii="Century Gothic" w:hAnsi="Century Gothic" w:cs="Courier New"/>
          <w:b/>
          <w:sz w:val="22"/>
          <w:szCs w:val="22"/>
        </w:rPr>
      </w:pPr>
    </w:p>
    <w:p w:rsidR="00385497" w:rsidRPr="00036B6D" w:rsidRDefault="00385497" w:rsidP="00036B6D">
      <w:pPr>
        <w:spacing w:line="360" w:lineRule="auto"/>
        <w:jc w:val="center"/>
        <w:rPr>
          <w:rFonts w:ascii="Century Gothic" w:hAnsi="Century Gothic" w:cs="Courier New"/>
          <w:b/>
          <w:sz w:val="22"/>
          <w:szCs w:val="22"/>
        </w:rPr>
      </w:pPr>
    </w:p>
    <w:p w:rsidR="00C76AAB" w:rsidRPr="00036B6D" w:rsidRDefault="007A3B16" w:rsidP="00914D33">
      <w:pPr>
        <w:spacing w:line="360" w:lineRule="auto"/>
        <w:jc w:val="center"/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>LEONARDO BELLINI DE CASTRO</w:t>
      </w:r>
    </w:p>
    <w:p w:rsidR="00385497" w:rsidRPr="00036B6D" w:rsidRDefault="000204CC" w:rsidP="00914D33">
      <w:pPr>
        <w:spacing w:line="360" w:lineRule="auto"/>
        <w:jc w:val="center"/>
        <w:rPr>
          <w:rFonts w:ascii="Century Gothic" w:hAnsi="Century Gothic" w:cs="Courier New"/>
          <w:b/>
          <w:sz w:val="22"/>
          <w:szCs w:val="22"/>
        </w:rPr>
      </w:pPr>
      <w:r w:rsidRPr="00036B6D">
        <w:rPr>
          <w:rFonts w:ascii="Century Gothic" w:hAnsi="Century Gothic" w:cs="Courier New"/>
          <w:b/>
          <w:sz w:val="22"/>
          <w:szCs w:val="22"/>
        </w:rPr>
        <w:t>Promotor de Justiça</w:t>
      </w:r>
    </w:p>
    <w:sectPr w:rsidR="00385497" w:rsidRPr="00036B6D" w:rsidSect="00036B6D">
      <w:headerReference w:type="even" r:id="rId9"/>
      <w:headerReference w:type="default" r:id="rId10"/>
      <w:footerReference w:type="even" r:id="rId11"/>
      <w:headerReference w:type="first" r:id="rId12"/>
      <w:footnotePr>
        <w:numRestart w:val="eachSect"/>
      </w:footnotePr>
      <w:pgSz w:w="11907" w:h="16840" w:code="9"/>
      <w:pgMar w:top="2268" w:right="1134" w:bottom="1134" w:left="1701" w:header="136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39" w:rsidRDefault="00F90E39" w:rsidP="006D50D3">
      <w:r>
        <w:separator/>
      </w:r>
    </w:p>
  </w:endnote>
  <w:endnote w:type="continuationSeparator" w:id="0">
    <w:p w:rsidR="00F90E39" w:rsidRDefault="00F90E39" w:rsidP="006D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3D" w:rsidRDefault="008C3A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3A3D" w:rsidRDefault="008C3A3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39" w:rsidRDefault="00F90E39" w:rsidP="006D50D3">
      <w:r>
        <w:separator/>
      </w:r>
    </w:p>
  </w:footnote>
  <w:footnote w:type="continuationSeparator" w:id="0">
    <w:p w:rsidR="00F90E39" w:rsidRDefault="00F90E39" w:rsidP="006D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3D" w:rsidRDefault="008C3A3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C3A3D" w:rsidRDefault="008C3A3D">
    <w:pPr>
      <w:framePr w:w="576" w:hSpace="240" w:vSpace="240" w:wrap="auto" w:vAnchor="page" w:hAnchor="page" w:x="9865" w:y="721"/>
      <w:tabs>
        <w:tab w:val="center" w:pos="4419"/>
        <w:tab w:val="right" w:pos="8838"/>
      </w:tabs>
      <w:spacing w:line="200" w:lineRule="exact"/>
      <w:ind w:right="360"/>
      <w:jc w:val="right"/>
    </w:pPr>
    <w:r>
      <w:fldChar w:fldCharType="begin"/>
    </w:r>
    <w:r>
      <w:instrText xml:space="preserve">REF PÁGINA  </w:instrText>
    </w:r>
    <w:r>
      <w:fldChar w:fldCharType="separate"/>
    </w:r>
    <w:r w:rsidR="009F5C91">
      <w:rPr>
        <w:b/>
        <w:bCs/>
      </w:rPr>
      <w:t xml:space="preserve">Erro! Fonte de referência não </w:t>
    </w:r>
    <w:proofErr w:type="gramStart"/>
    <w:r w:rsidR="009F5C91">
      <w:rPr>
        <w:b/>
        <w:bCs/>
      </w:rPr>
      <w:t>encontrada.</w:t>
    </w:r>
    <w:proofErr w:type="gramEnd"/>
    <w:r>
      <w:fldChar w:fldCharType="end"/>
    </w:r>
  </w:p>
  <w:p w:rsidR="008C3A3D" w:rsidRDefault="008C3A3D">
    <w:pPr>
      <w:tabs>
        <w:tab w:val="center" w:pos="4419"/>
        <w:tab w:val="right" w:pos="88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3D" w:rsidRDefault="008C3A3D">
    <w:pPr>
      <w:pStyle w:val="Cabealho"/>
      <w:framePr w:wrap="around" w:vAnchor="text" w:hAnchor="margin" w:xAlign="right" w:y="1"/>
      <w:rPr>
        <w:rStyle w:val="Nmerodepgina"/>
      </w:rPr>
    </w:pPr>
  </w:p>
  <w:p w:rsidR="008C3A3D" w:rsidRDefault="008C3A3D"/>
  <w:p w:rsidR="008C3A3D" w:rsidRDefault="008C3A3D">
    <w:pPr>
      <w:tabs>
        <w:tab w:val="center" w:pos="4419"/>
        <w:tab w:val="right" w:pos="8838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3D" w:rsidRDefault="008C3A3D">
    <w:pPr>
      <w:framePr w:w="576" w:hSpace="240" w:vSpace="240" w:wrap="auto" w:vAnchor="page" w:hAnchor="page" w:x="9865" w:y="721"/>
      <w:tabs>
        <w:tab w:val="center" w:pos="4419"/>
        <w:tab w:val="right" w:pos="8838"/>
      </w:tabs>
      <w:spacing w:line="200" w:lineRule="exact"/>
      <w:jc w:val="right"/>
    </w:pPr>
    <w:r>
      <w:fldChar w:fldCharType="begin"/>
    </w:r>
    <w:r>
      <w:instrText xml:space="preserve">REF PÁGINA  </w:instrText>
    </w:r>
    <w:r>
      <w:fldChar w:fldCharType="separate"/>
    </w:r>
    <w:r w:rsidR="009F5C91">
      <w:rPr>
        <w:b/>
        <w:bCs/>
      </w:rPr>
      <w:t xml:space="preserve">Erro! Fonte de referência não </w:t>
    </w:r>
    <w:proofErr w:type="gramStart"/>
    <w:r w:rsidR="009F5C91">
      <w:rPr>
        <w:b/>
        <w:bCs/>
      </w:rPr>
      <w:t>encontrada.</w:t>
    </w:r>
    <w:proofErr w:type="gramEnd"/>
    <w:r>
      <w:fldChar w:fldCharType="end"/>
    </w:r>
  </w:p>
  <w:p w:rsidR="008C3A3D" w:rsidRDefault="008C3A3D">
    <w:pPr>
      <w:tabs>
        <w:tab w:val="center" w:pos="4419"/>
        <w:tab w:val="right" w:pos="88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7E2"/>
    <w:multiLevelType w:val="hybridMultilevel"/>
    <w:tmpl w:val="EBF01360"/>
    <w:lvl w:ilvl="0" w:tplc="E7623AF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4D6E3872"/>
    <w:multiLevelType w:val="hybridMultilevel"/>
    <w:tmpl w:val="2DC4341C"/>
    <w:lvl w:ilvl="0" w:tplc="2B64F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647C3FBD"/>
    <w:multiLevelType w:val="hybridMultilevel"/>
    <w:tmpl w:val="1156878E"/>
    <w:lvl w:ilvl="0" w:tplc="81C26F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7F890543"/>
    <w:multiLevelType w:val="hybridMultilevel"/>
    <w:tmpl w:val="D95C5C78"/>
    <w:lvl w:ilvl="0" w:tplc="C70EDE52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CB"/>
    <w:rsid w:val="000151EB"/>
    <w:rsid w:val="000164AF"/>
    <w:rsid w:val="000204CC"/>
    <w:rsid w:val="00036B6D"/>
    <w:rsid w:val="00037813"/>
    <w:rsid w:val="00054D12"/>
    <w:rsid w:val="000A29F1"/>
    <w:rsid w:val="000B68BE"/>
    <w:rsid w:val="000C703D"/>
    <w:rsid w:val="00102AC9"/>
    <w:rsid w:val="00110C4A"/>
    <w:rsid w:val="00166A19"/>
    <w:rsid w:val="001C3CCE"/>
    <w:rsid w:val="001C7C46"/>
    <w:rsid w:val="00211C00"/>
    <w:rsid w:val="002A3F6C"/>
    <w:rsid w:val="002D5ADF"/>
    <w:rsid w:val="002E28D2"/>
    <w:rsid w:val="002F340E"/>
    <w:rsid w:val="00304695"/>
    <w:rsid w:val="00332F64"/>
    <w:rsid w:val="003346F7"/>
    <w:rsid w:val="003540BB"/>
    <w:rsid w:val="00385497"/>
    <w:rsid w:val="003A289E"/>
    <w:rsid w:val="003E229A"/>
    <w:rsid w:val="003E697D"/>
    <w:rsid w:val="003F667A"/>
    <w:rsid w:val="00440EA8"/>
    <w:rsid w:val="00453329"/>
    <w:rsid w:val="0045755C"/>
    <w:rsid w:val="00476A16"/>
    <w:rsid w:val="004856CB"/>
    <w:rsid w:val="004B6D5C"/>
    <w:rsid w:val="005020A4"/>
    <w:rsid w:val="00513CB7"/>
    <w:rsid w:val="005151EF"/>
    <w:rsid w:val="00540C3E"/>
    <w:rsid w:val="00583A84"/>
    <w:rsid w:val="005948ED"/>
    <w:rsid w:val="005B03CF"/>
    <w:rsid w:val="005C161F"/>
    <w:rsid w:val="005C3ABD"/>
    <w:rsid w:val="005E49A8"/>
    <w:rsid w:val="005E5379"/>
    <w:rsid w:val="00601F51"/>
    <w:rsid w:val="00631F7E"/>
    <w:rsid w:val="00636B30"/>
    <w:rsid w:val="00660ABB"/>
    <w:rsid w:val="00670716"/>
    <w:rsid w:val="006769BB"/>
    <w:rsid w:val="00677745"/>
    <w:rsid w:val="006A66FD"/>
    <w:rsid w:val="006A7DD8"/>
    <w:rsid w:val="006B3424"/>
    <w:rsid w:val="006C610A"/>
    <w:rsid w:val="006D50D3"/>
    <w:rsid w:val="006F07BB"/>
    <w:rsid w:val="006F2C1E"/>
    <w:rsid w:val="007076DA"/>
    <w:rsid w:val="007472D5"/>
    <w:rsid w:val="00791979"/>
    <w:rsid w:val="00792AB1"/>
    <w:rsid w:val="007A3B16"/>
    <w:rsid w:val="007B0531"/>
    <w:rsid w:val="007D48EC"/>
    <w:rsid w:val="008378AE"/>
    <w:rsid w:val="008531EA"/>
    <w:rsid w:val="008825E6"/>
    <w:rsid w:val="008A7A56"/>
    <w:rsid w:val="008C3A3D"/>
    <w:rsid w:val="008F3A8D"/>
    <w:rsid w:val="008F6B28"/>
    <w:rsid w:val="00914D33"/>
    <w:rsid w:val="00964D62"/>
    <w:rsid w:val="00984424"/>
    <w:rsid w:val="0099435A"/>
    <w:rsid w:val="009C2D75"/>
    <w:rsid w:val="009C76AB"/>
    <w:rsid w:val="009E1D07"/>
    <w:rsid w:val="009E5C88"/>
    <w:rsid w:val="009F54C3"/>
    <w:rsid w:val="009F5C91"/>
    <w:rsid w:val="00A54AE7"/>
    <w:rsid w:val="00A91D0A"/>
    <w:rsid w:val="00AB18D6"/>
    <w:rsid w:val="00AB6CCF"/>
    <w:rsid w:val="00AD0ECF"/>
    <w:rsid w:val="00AD1450"/>
    <w:rsid w:val="00AD4252"/>
    <w:rsid w:val="00AF7B38"/>
    <w:rsid w:val="00B05F28"/>
    <w:rsid w:val="00B52463"/>
    <w:rsid w:val="00B6787F"/>
    <w:rsid w:val="00BA54E4"/>
    <w:rsid w:val="00BA5AF5"/>
    <w:rsid w:val="00BB0A8E"/>
    <w:rsid w:val="00BF10FA"/>
    <w:rsid w:val="00C00A50"/>
    <w:rsid w:val="00C1270C"/>
    <w:rsid w:val="00C33E72"/>
    <w:rsid w:val="00C34FC5"/>
    <w:rsid w:val="00C3708B"/>
    <w:rsid w:val="00C443E4"/>
    <w:rsid w:val="00C54BF9"/>
    <w:rsid w:val="00C60163"/>
    <w:rsid w:val="00C624E2"/>
    <w:rsid w:val="00C76AAB"/>
    <w:rsid w:val="00D1515F"/>
    <w:rsid w:val="00D2165E"/>
    <w:rsid w:val="00D2277C"/>
    <w:rsid w:val="00D3757D"/>
    <w:rsid w:val="00D67C09"/>
    <w:rsid w:val="00D713C5"/>
    <w:rsid w:val="00D71C62"/>
    <w:rsid w:val="00D813E4"/>
    <w:rsid w:val="00D8587D"/>
    <w:rsid w:val="00DB0E02"/>
    <w:rsid w:val="00E045FE"/>
    <w:rsid w:val="00E23E5D"/>
    <w:rsid w:val="00E40126"/>
    <w:rsid w:val="00E679E8"/>
    <w:rsid w:val="00E87917"/>
    <w:rsid w:val="00EA11ED"/>
    <w:rsid w:val="00F06609"/>
    <w:rsid w:val="00F45F14"/>
    <w:rsid w:val="00F9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856CB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link w:val="Ttulo3Char"/>
    <w:qFormat/>
    <w:rsid w:val="004856CB"/>
    <w:pPr>
      <w:keepNext/>
      <w:tabs>
        <w:tab w:val="center" w:pos="4419"/>
        <w:tab w:val="right" w:pos="8838"/>
      </w:tabs>
      <w:outlineLvl w:val="2"/>
    </w:pPr>
    <w:rPr>
      <w:rFonts w:ascii="Monotype Corsiva" w:hAnsi="Monotype Corsiv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856CB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856CB"/>
    <w:rPr>
      <w:rFonts w:ascii="Monotype Corsiva" w:eastAsia="Times New Roman" w:hAnsi="Monotype Corsiva" w:cs="Arial"/>
      <w:b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56C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856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856C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856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856CB"/>
  </w:style>
  <w:style w:type="paragraph" w:styleId="PargrafodaLista">
    <w:name w:val="List Paragraph"/>
    <w:basedOn w:val="Normal"/>
    <w:uiPriority w:val="34"/>
    <w:qFormat/>
    <w:rsid w:val="000C703D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F45F14"/>
    <w:pPr>
      <w:tabs>
        <w:tab w:val="left" w:pos="3402"/>
      </w:tabs>
      <w:spacing w:before="120"/>
      <w:ind w:left="1134" w:hanging="1134"/>
      <w:jc w:val="both"/>
    </w:pPr>
    <w:rPr>
      <w:rFonts w:ascii="Bookman Old Style" w:hAnsi="Bookman Old Style"/>
      <w:i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45F14"/>
    <w:rPr>
      <w:rFonts w:ascii="Bookman Old Style" w:eastAsia="Times New Roman" w:hAnsi="Bookman Old Style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856CB"/>
    <w:pPr>
      <w:keepNext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link w:val="Ttulo3Char"/>
    <w:qFormat/>
    <w:rsid w:val="004856CB"/>
    <w:pPr>
      <w:keepNext/>
      <w:tabs>
        <w:tab w:val="center" w:pos="4419"/>
        <w:tab w:val="right" w:pos="8838"/>
      </w:tabs>
      <w:outlineLvl w:val="2"/>
    </w:pPr>
    <w:rPr>
      <w:rFonts w:ascii="Monotype Corsiva" w:hAnsi="Monotype Corsiv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856CB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856CB"/>
    <w:rPr>
      <w:rFonts w:ascii="Monotype Corsiva" w:eastAsia="Times New Roman" w:hAnsi="Monotype Corsiva" w:cs="Arial"/>
      <w:b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856C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4856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4856C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856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856CB"/>
  </w:style>
  <w:style w:type="paragraph" w:styleId="PargrafodaLista">
    <w:name w:val="List Paragraph"/>
    <w:basedOn w:val="Normal"/>
    <w:uiPriority w:val="34"/>
    <w:qFormat/>
    <w:rsid w:val="000C703D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F45F14"/>
    <w:pPr>
      <w:tabs>
        <w:tab w:val="left" w:pos="3402"/>
      </w:tabs>
      <w:spacing w:before="120"/>
      <w:ind w:left="1134" w:hanging="1134"/>
      <w:jc w:val="both"/>
    </w:pPr>
    <w:rPr>
      <w:rFonts w:ascii="Bookman Old Style" w:hAnsi="Bookman Old Style"/>
      <w:i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45F14"/>
    <w:rPr>
      <w:rFonts w:ascii="Bookman Old Style" w:eastAsia="Times New Roman" w:hAnsi="Bookman Old Style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6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6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A6D7D-0DEF-4A58-8654-F7965CD2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MPSP</cp:lastModifiedBy>
  <cp:revision>3</cp:revision>
  <cp:lastPrinted>2015-12-07T19:43:00Z</cp:lastPrinted>
  <dcterms:created xsi:type="dcterms:W3CDTF">2015-12-07T19:43:00Z</dcterms:created>
  <dcterms:modified xsi:type="dcterms:W3CDTF">2015-12-07T19:52:00Z</dcterms:modified>
</cp:coreProperties>
</file>