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4647B" w14:textId="74DA8E6D" w:rsidR="005A0224" w:rsidRPr="00AE4ACB" w:rsidRDefault="00AE4ACB" w:rsidP="00AE4AC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E4ACB">
        <w:rPr>
          <w:rFonts w:ascii="Arial" w:hAnsi="Arial" w:cs="Arial"/>
          <w:b/>
          <w:sz w:val="22"/>
          <w:szCs w:val="22"/>
        </w:rPr>
        <w:t>Inquérito Civil</w:t>
      </w:r>
      <w:r w:rsidR="005A0224" w:rsidRPr="00AE4ACB">
        <w:rPr>
          <w:rFonts w:ascii="Arial" w:hAnsi="Arial" w:cs="Arial"/>
          <w:b/>
          <w:sz w:val="22"/>
          <w:szCs w:val="22"/>
        </w:rPr>
        <w:t xml:space="preserve"> Autos nº </w:t>
      </w:r>
      <w:r w:rsidRPr="00AE4ACB">
        <w:rPr>
          <w:rFonts w:ascii="Arial" w:hAnsi="Arial" w:cs="Arial"/>
          <w:b/>
          <w:sz w:val="22"/>
          <w:szCs w:val="22"/>
        </w:rPr>
        <w:t>14</w:t>
      </w:r>
      <w:r w:rsidR="005A0224" w:rsidRPr="00AE4ACB">
        <w:rPr>
          <w:rFonts w:ascii="Arial" w:hAnsi="Arial" w:cs="Arial"/>
          <w:b/>
          <w:sz w:val="22"/>
          <w:szCs w:val="22"/>
        </w:rPr>
        <w:t>.0333.000</w:t>
      </w:r>
      <w:r w:rsidRPr="00AE4ACB">
        <w:rPr>
          <w:rFonts w:ascii="Arial" w:hAnsi="Arial" w:cs="Arial"/>
          <w:b/>
          <w:sz w:val="22"/>
          <w:szCs w:val="22"/>
        </w:rPr>
        <w:t>1060</w:t>
      </w:r>
      <w:r w:rsidR="005A0224" w:rsidRPr="00AE4ACB">
        <w:rPr>
          <w:rFonts w:ascii="Arial" w:hAnsi="Arial" w:cs="Arial"/>
          <w:b/>
          <w:sz w:val="22"/>
          <w:szCs w:val="22"/>
        </w:rPr>
        <w:t>/2018-</w:t>
      </w:r>
      <w:r w:rsidRPr="00AE4ACB">
        <w:rPr>
          <w:rFonts w:ascii="Arial" w:hAnsi="Arial" w:cs="Arial"/>
          <w:b/>
          <w:sz w:val="22"/>
          <w:szCs w:val="22"/>
        </w:rPr>
        <w:t>7</w:t>
      </w:r>
    </w:p>
    <w:p w14:paraId="406FB9F8" w14:textId="356AA4DB" w:rsidR="005A0224" w:rsidRPr="00AE4ACB" w:rsidRDefault="005A0224" w:rsidP="00AE4AC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E4ACB">
        <w:rPr>
          <w:rFonts w:ascii="Arial" w:hAnsi="Arial" w:cs="Arial"/>
          <w:b/>
          <w:bCs/>
          <w:sz w:val="22"/>
          <w:szCs w:val="22"/>
        </w:rPr>
        <w:t xml:space="preserve">Representante: </w:t>
      </w:r>
      <w:r w:rsidR="002915CA">
        <w:rPr>
          <w:rFonts w:ascii="Arial" w:hAnsi="Arial" w:cs="Arial"/>
          <w:b/>
          <w:bCs/>
          <w:sz w:val="22"/>
          <w:szCs w:val="22"/>
        </w:rPr>
        <w:t>Agnaldo Navarro de Souza</w:t>
      </w:r>
    </w:p>
    <w:p w14:paraId="193E3F87" w14:textId="20F196F6" w:rsidR="005A0224" w:rsidRDefault="005A0224" w:rsidP="00AE4AC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E4ACB">
        <w:rPr>
          <w:rFonts w:ascii="Arial" w:hAnsi="Arial" w:cs="Arial"/>
          <w:b/>
          <w:bCs/>
          <w:sz w:val="22"/>
          <w:szCs w:val="22"/>
        </w:rPr>
        <w:t>Representado</w:t>
      </w:r>
      <w:r w:rsidR="002915CA">
        <w:rPr>
          <w:rFonts w:ascii="Arial" w:hAnsi="Arial" w:cs="Arial"/>
          <w:b/>
          <w:bCs/>
          <w:sz w:val="22"/>
          <w:szCs w:val="22"/>
        </w:rPr>
        <w:t>s</w:t>
      </w:r>
      <w:r w:rsidRPr="00AE4ACB">
        <w:rPr>
          <w:rFonts w:ascii="Arial" w:hAnsi="Arial" w:cs="Arial"/>
          <w:b/>
          <w:bCs/>
          <w:sz w:val="22"/>
          <w:szCs w:val="22"/>
        </w:rPr>
        <w:t xml:space="preserve">: </w:t>
      </w:r>
      <w:r w:rsidR="002915CA">
        <w:rPr>
          <w:rFonts w:ascii="Arial" w:hAnsi="Arial" w:cs="Arial"/>
          <w:b/>
          <w:bCs/>
          <w:sz w:val="22"/>
          <w:szCs w:val="22"/>
        </w:rPr>
        <w:t xml:space="preserve">Haroldo Fernando Gonçalves, José </w:t>
      </w:r>
      <w:proofErr w:type="spellStart"/>
      <w:r w:rsidR="002915CA">
        <w:rPr>
          <w:rFonts w:ascii="Arial" w:hAnsi="Arial" w:cs="Arial"/>
          <w:b/>
          <w:bCs/>
          <w:sz w:val="22"/>
          <w:szCs w:val="22"/>
        </w:rPr>
        <w:t>Edinardo</w:t>
      </w:r>
      <w:proofErr w:type="spellEnd"/>
      <w:r w:rsidR="002915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915CA">
        <w:rPr>
          <w:rFonts w:ascii="Arial" w:hAnsi="Arial" w:cs="Arial"/>
          <w:b/>
          <w:bCs/>
          <w:sz w:val="22"/>
          <w:szCs w:val="22"/>
        </w:rPr>
        <w:t>Esquetini</w:t>
      </w:r>
      <w:proofErr w:type="spellEnd"/>
      <w:r w:rsidR="002915CA">
        <w:rPr>
          <w:rFonts w:ascii="Arial" w:hAnsi="Arial" w:cs="Arial"/>
          <w:b/>
          <w:bCs/>
          <w:sz w:val="22"/>
          <w:szCs w:val="22"/>
        </w:rPr>
        <w:t xml:space="preserve"> e Município de Matão</w:t>
      </w:r>
    </w:p>
    <w:p w14:paraId="6F3930EF" w14:textId="616FCBA0" w:rsidR="000904F0" w:rsidRPr="00AE4ACB" w:rsidRDefault="000904F0" w:rsidP="00AE4AC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Objeto: </w:t>
      </w:r>
      <w:r w:rsidRPr="000904F0">
        <w:rPr>
          <w:rFonts w:ascii="Arial" w:hAnsi="Arial" w:cs="Arial"/>
          <w:b/>
          <w:bCs/>
          <w:i/>
          <w:sz w:val="22"/>
          <w:szCs w:val="22"/>
        </w:rPr>
        <w:t xml:space="preserve">“apurar a prática de improbidade administrativa por </w:t>
      </w:r>
      <w:r w:rsidRPr="000904F0">
        <w:rPr>
          <w:rFonts w:ascii="Arial" w:hAnsi="Arial" w:cs="Arial"/>
          <w:b/>
          <w:bCs/>
          <w:i/>
          <w:sz w:val="22"/>
          <w:szCs w:val="22"/>
        </w:rPr>
        <w:t>Haroldo Fernando Gonçalves</w:t>
      </w:r>
      <w:r w:rsidRPr="000904F0">
        <w:rPr>
          <w:rFonts w:ascii="Arial" w:hAnsi="Arial" w:cs="Arial"/>
          <w:b/>
          <w:bCs/>
          <w:i/>
          <w:sz w:val="22"/>
          <w:szCs w:val="22"/>
        </w:rPr>
        <w:t xml:space="preserve">, diretor do Departamento de Habitação do Município de Matão, diante do uso de redes sociais, durante o horário de serviço, e eventual omissão do prefeito José </w:t>
      </w:r>
      <w:proofErr w:type="spellStart"/>
      <w:r w:rsidRPr="000904F0">
        <w:rPr>
          <w:rFonts w:ascii="Arial" w:hAnsi="Arial" w:cs="Arial"/>
          <w:b/>
          <w:bCs/>
          <w:i/>
          <w:sz w:val="22"/>
          <w:szCs w:val="22"/>
        </w:rPr>
        <w:t>Edinardo</w:t>
      </w:r>
      <w:proofErr w:type="spellEnd"/>
      <w:r w:rsidRPr="000904F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0904F0">
        <w:rPr>
          <w:rFonts w:ascii="Arial" w:hAnsi="Arial" w:cs="Arial"/>
          <w:b/>
          <w:bCs/>
          <w:i/>
          <w:sz w:val="22"/>
          <w:szCs w:val="22"/>
        </w:rPr>
        <w:t>Esquetini</w:t>
      </w:r>
      <w:proofErr w:type="spellEnd"/>
      <w:r w:rsidRPr="000904F0">
        <w:rPr>
          <w:rFonts w:ascii="Arial" w:hAnsi="Arial" w:cs="Arial"/>
          <w:b/>
          <w:bCs/>
          <w:i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 (fls. 03).</w:t>
      </w:r>
    </w:p>
    <w:p w14:paraId="0417EF1F" w14:textId="77777777" w:rsidR="005A0224" w:rsidRPr="00AE4ACB" w:rsidRDefault="005A0224" w:rsidP="00AE4AC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53D19E8" w14:textId="77777777" w:rsidR="005A0224" w:rsidRPr="00AE4ACB" w:rsidRDefault="005A0224" w:rsidP="00AE4AC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E4ACB">
        <w:rPr>
          <w:rFonts w:ascii="Arial" w:hAnsi="Arial" w:cs="Arial"/>
          <w:b/>
          <w:bCs/>
          <w:sz w:val="22"/>
          <w:szCs w:val="22"/>
          <w:u w:val="single"/>
        </w:rPr>
        <w:t>PROMOÇÃO DE ARQUIVAMENTO</w:t>
      </w:r>
    </w:p>
    <w:p w14:paraId="3417A21D" w14:textId="77777777" w:rsidR="005A0224" w:rsidRPr="00AE4ACB" w:rsidRDefault="005A0224" w:rsidP="00AE4AC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B2FB4B" w14:textId="77777777" w:rsidR="005A0224" w:rsidRPr="00AE4ACB" w:rsidRDefault="005A0224" w:rsidP="00AE4AC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25F2E09" w14:textId="77777777" w:rsidR="005A0224" w:rsidRPr="00AE4ACB" w:rsidRDefault="005A0224" w:rsidP="00AE4ACB">
      <w:pPr>
        <w:spacing w:line="360" w:lineRule="auto"/>
        <w:ind w:firstLine="2552"/>
        <w:jc w:val="both"/>
        <w:rPr>
          <w:rFonts w:ascii="Arial" w:hAnsi="Arial" w:cs="Arial"/>
          <w:b/>
          <w:sz w:val="22"/>
          <w:szCs w:val="22"/>
        </w:rPr>
      </w:pPr>
      <w:r w:rsidRPr="00AE4ACB">
        <w:rPr>
          <w:rFonts w:ascii="Arial" w:hAnsi="Arial" w:cs="Arial"/>
          <w:b/>
          <w:sz w:val="22"/>
          <w:szCs w:val="22"/>
        </w:rPr>
        <w:t>Egrégio Conselho Superior do Ministério Público:</w:t>
      </w:r>
    </w:p>
    <w:p w14:paraId="0875D52E" w14:textId="77777777" w:rsidR="005A0224" w:rsidRPr="00AE4ACB" w:rsidRDefault="005A0224" w:rsidP="00AE4ACB">
      <w:pPr>
        <w:spacing w:line="360" w:lineRule="auto"/>
        <w:ind w:firstLine="2552"/>
        <w:jc w:val="both"/>
        <w:rPr>
          <w:rFonts w:ascii="Arial" w:hAnsi="Arial" w:cs="Arial"/>
          <w:b/>
          <w:sz w:val="22"/>
          <w:szCs w:val="22"/>
        </w:rPr>
      </w:pPr>
    </w:p>
    <w:p w14:paraId="43BE8BA1" w14:textId="184805D4" w:rsidR="00AE4ACB" w:rsidRPr="00AE4ACB" w:rsidRDefault="005A0224" w:rsidP="00AE4ACB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  <w:r w:rsidRPr="00AE4ACB">
        <w:rPr>
          <w:rFonts w:ascii="Arial" w:hAnsi="Arial" w:cs="Arial"/>
          <w:sz w:val="22"/>
          <w:szCs w:val="22"/>
        </w:rPr>
        <w:t>Trata-se de</w:t>
      </w:r>
      <w:r w:rsidR="00FA092A">
        <w:rPr>
          <w:rFonts w:ascii="Arial" w:hAnsi="Arial" w:cs="Arial"/>
          <w:sz w:val="22"/>
          <w:szCs w:val="22"/>
        </w:rPr>
        <w:t xml:space="preserve"> inquérito civil instaurado a partir de representação do vereador</w:t>
      </w:r>
      <w:r w:rsidRPr="00AE4ACB">
        <w:rPr>
          <w:rFonts w:ascii="Arial" w:hAnsi="Arial" w:cs="Arial"/>
          <w:sz w:val="22"/>
          <w:szCs w:val="22"/>
        </w:rPr>
        <w:t xml:space="preserve"> </w:t>
      </w:r>
      <w:r w:rsidR="00AE4ACB" w:rsidRPr="00AE4ACB">
        <w:rPr>
          <w:rFonts w:ascii="Arial" w:hAnsi="Arial" w:cs="Arial"/>
          <w:b/>
          <w:sz w:val="22"/>
          <w:szCs w:val="22"/>
        </w:rPr>
        <w:t>Agnaldo Navarro de Souza</w:t>
      </w:r>
      <w:r w:rsidR="00AE4ACB" w:rsidRPr="00AE4ACB">
        <w:rPr>
          <w:rFonts w:ascii="Arial" w:hAnsi="Arial" w:cs="Arial"/>
          <w:sz w:val="22"/>
          <w:szCs w:val="22"/>
        </w:rPr>
        <w:t xml:space="preserve">, </w:t>
      </w:r>
      <w:r w:rsidR="0021407D">
        <w:rPr>
          <w:rFonts w:ascii="Arial" w:hAnsi="Arial" w:cs="Arial"/>
          <w:sz w:val="22"/>
          <w:szCs w:val="22"/>
        </w:rPr>
        <w:t>denunciando</w:t>
      </w:r>
      <w:r w:rsidR="00AE4ACB" w:rsidRPr="00AE4ACB">
        <w:rPr>
          <w:rFonts w:ascii="Arial" w:hAnsi="Arial" w:cs="Arial"/>
          <w:sz w:val="22"/>
          <w:szCs w:val="22"/>
        </w:rPr>
        <w:t xml:space="preserve">, em síntese, o uso de redes sociais, durante o horário de </w:t>
      </w:r>
      <w:r w:rsidR="0021407D">
        <w:rPr>
          <w:rFonts w:ascii="Arial" w:hAnsi="Arial" w:cs="Arial"/>
          <w:sz w:val="22"/>
          <w:szCs w:val="22"/>
        </w:rPr>
        <w:t>expediente</w:t>
      </w:r>
      <w:r w:rsidR="00AE4ACB" w:rsidRPr="00AE4ACB">
        <w:rPr>
          <w:rFonts w:ascii="Arial" w:hAnsi="Arial" w:cs="Arial"/>
          <w:sz w:val="22"/>
          <w:szCs w:val="22"/>
        </w:rPr>
        <w:t xml:space="preserve">, por </w:t>
      </w:r>
      <w:r w:rsidR="00AE4ACB" w:rsidRPr="00AE4ACB">
        <w:rPr>
          <w:rFonts w:ascii="Arial" w:hAnsi="Arial" w:cs="Arial"/>
          <w:b/>
          <w:sz w:val="22"/>
          <w:szCs w:val="22"/>
        </w:rPr>
        <w:t>Haroldo Fernando Gonçalves</w:t>
      </w:r>
      <w:r w:rsidR="00AE4ACB" w:rsidRPr="00AE4ACB">
        <w:rPr>
          <w:rFonts w:ascii="Arial" w:hAnsi="Arial" w:cs="Arial"/>
          <w:sz w:val="22"/>
          <w:szCs w:val="22"/>
        </w:rPr>
        <w:t xml:space="preserve">, ocupante do cargo em comissão de </w:t>
      </w:r>
      <w:r w:rsidR="00F859F1">
        <w:rPr>
          <w:rFonts w:ascii="Arial" w:hAnsi="Arial" w:cs="Arial"/>
          <w:sz w:val="22"/>
          <w:szCs w:val="22"/>
        </w:rPr>
        <w:t>d</w:t>
      </w:r>
      <w:r w:rsidR="00AE4ACB" w:rsidRPr="00AE4ACB">
        <w:rPr>
          <w:rFonts w:ascii="Arial" w:hAnsi="Arial" w:cs="Arial"/>
          <w:sz w:val="22"/>
          <w:szCs w:val="22"/>
        </w:rPr>
        <w:t xml:space="preserve">iretor do Departamento de Habitação do </w:t>
      </w:r>
      <w:r w:rsidR="00AE4ACB" w:rsidRPr="00AE4ACB">
        <w:rPr>
          <w:rFonts w:ascii="Arial" w:hAnsi="Arial" w:cs="Arial"/>
          <w:b/>
          <w:sz w:val="22"/>
          <w:szCs w:val="22"/>
        </w:rPr>
        <w:t>Município de Matão</w:t>
      </w:r>
      <w:r w:rsidR="00AE4ACB" w:rsidRPr="00AE4ACB">
        <w:rPr>
          <w:rFonts w:ascii="Arial" w:hAnsi="Arial" w:cs="Arial"/>
          <w:sz w:val="22"/>
          <w:szCs w:val="22"/>
        </w:rPr>
        <w:t xml:space="preserve">, e a possível omissão do </w:t>
      </w:r>
      <w:r w:rsidR="007F2893">
        <w:rPr>
          <w:rFonts w:ascii="Arial" w:hAnsi="Arial" w:cs="Arial"/>
          <w:sz w:val="22"/>
          <w:szCs w:val="22"/>
        </w:rPr>
        <w:t>p</w:t>
      </w:r>
      <w:r w:rsidR="00AE4ACB" w:rsidRPr="00AE4ACB">
        <w:rPr>
          <w:rFonts w:ascii="Arial" w:hAnsi="Arial" w:cs="Arial"/>
          <w:sz w:val="22"/>
          <w:szCs w:val="22"/>
        </w:rPr>
        <w:t xml:space="preserve">refeito </w:t>
      </w:r>
      <w:r w:rsidR="00AE4ACB" w:rsidRPr="00AE4ACB">
        <w:rPr>
          <w:rFonts w:ascii="Arial" w:hAnsi="Arial" w:cs="Arial"/>
          <w:b/>
          <w:sz w:val="22"/>
          <w:szCs w:val="22"/>
        </w:rPr>
        <w:t xml:space="preserve">José </w:t>
      </w:r>
      <w:proofErr w:type="spellStart"/>
      <w:r w:rsidR="00AE4ACB" w:rsidRPr="00AE4ACB">
        <w:rPr>
          <w:rFonts w:ascii="Arial" w:hAnsi="Arial" w:cs="Arial"/>
          <w:b/>
          <w:sz w:val="22"/>
          <w:szCs w:val="22"/>
        </w:rPr>
        <w:t>Edinardo</w:t>
      </w:r>
      <w:proofErr w:type="spellEnd"/>
      <w:r w:rsidR="00AE4ACB" w:rsidRPr="00AE4AC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E4ACB" w:rsidRPr="00AE4ACB">
        <w:rPr>
          <w:rFonts w:ascii="Arial" w:hAnsi="Arial" w:cs="Arial"/>
          <w:b/>
          <w:sz w:val="22"/>
          <w:szCs w:val="22"/>
        </w:rPr>
        <w:t>Esquetini</w:t>
      </w:r>
      <w:proofErr w:type="spellEnd"/>
      <w:r w:rsidR="00AE4ACB" w:rsidRPr="00AE4ACB">
        <w:rPr>
          <w:rFonts w:ascii="Arial" w:hAnsi="Arial" w:cs="Arial"/>
          <w:sz w:val="22"/>
          <w:szCs w:val="22"/>
        </w:rPr>
        <w:t xml:space="preserve"> (fls. 03/15)</w:t>
      </w:r>
      <w:r w:rsidR="007F2893">
        <w:rPr>
          <w:rFonts w:ascii="Arial" w:hAnsi="Arial" w:cs="Arial"/>
          <w:sz w:val="22"/>
          <w:szCs w:val="22"/>
        </w:rPr>
        <w:t>.</w:t>
      </w:r>
    </w:p>
    <w:p w14:paraId="6A3C38F1" w14:textId="6AA39633" w:rsidR="005A0224" w:rsidRDefault="005A0224" w:rsidP="00AE4ACB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  <w:r w:rsidRPr="00AE4ACB">
        <w:rPr>
          <w:rFonts w:ascii="Arial" w:hAnsi="Arial" w:cs="Arial"/>
          <w:sz w:val="22"/>
          <w:szCs w:val="22"/>
        </w:rPr>
        <w:t xml:space="preserve"> </w:t>
      </w:r>
    </w:p>
    <w:p w14:paraId="6C4BF04F" w14:textId="7BC84CB0" w:rsidR="007F2893" w:rsidRDefault="007F2893" w:rsidP="007F2893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="0021407D">
        <w:rPr>
          <w:rFonts w:ascii="Arial" w:hAnsi="Arial" w:cs="Arial"/>
          <w:sz w:val="22"/>
          <w:szCs w:val="22"/>
        </w:rPr>
        <w:t>notícia</w:t>
      </w:r>
      <w:r>
        <w:rPr>
          <w:rFonts w:ascii="Arial" w:hAnsi="Arial" w:cs="Arial"/>
          <w:sz w:val="22"/>
          <w:szCs w:val="22"/>
        </w:rPr>
        <w:t xml:space="preserve"> de que </w:t>
      </w:r>
      <w:r w:rsidRPr="00AE4ACB">
        <w:rPr>
          <w:rFonts w:ascii="Arial" w:hAnsi="Arial" w:cs="Arial"/>
          <w:sz w:val="22"/>
          <w:szCs w:val="22"/>
        </w:rPr>
        <w:t xml:space="preserve">os fatos também foram denunciados diretamente ao </w:t>
      </w:r>
      <w:r w:rsidRPr="00AE4ACB">
        <w:rPr>
          <w:rFonts w:ascii="Arial" w:hAnsi="Arial" w:cs="Arial"/>
          <w:b/>
          <w:sz w:val="22"/>
          <w:szCs w:val="22"/>
        </w:rPr>
        <w:t>Município de Matão</w:t>
      </w:r>
      <w:r w:rsidRPr="00AE4ACB">
        <w:rPr>
          <w:rFonts w:ascii="Arial" w:hAnsi="Arial" w:cs="Arial"/>
          <w:sz w:val="22"/>
          <w:szCs w:val="22"/>
        </w:rPr>
        <w:t xml:space="preserve"> (fls. 13/14),</w:t>
      </w:r>
      <w:r>
        <w:rPr>
          <w:rFonts w:ascii="Arial" w:hAnsi="Arial" w:cs="Arial"/>
          <w:sz w:val="22"/>
          <w:szCs w:val="22"/>
        </w:rPr>
        <w:t xml:space="preserve"> foram solicitadas informações sobre as eventuais providências adotadas (fls. 18, 42 e 91).</w:t>
      </w:r>
    </w:p>
    <w:p w14:paraId="082738B2" w14:textId="63B6BCEF" w:rsidR="007F2893" w:rsidRDefault="007F2893" w:rsidP="007F2893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</w:p>
    <w:p w14:paraId="747B0678" w14:textId="390B72A9" w:rsidR="007F2893" w:rsidRDefault="007F2893" w:rsidP="007F2893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Paralelamente, o representante encaminhou nova denúncia (protocolo nº 239/2019), alegando que a conduta persistia e que </w:t>
      </w:r>
      <w:r w:rsidRPr="00AE4ACB">
        <w:rPr>
          <w:rFonts w:ascii="Arial" w:hAnsi="Arial" w:cs="Arial"/>
          <w:b/>
          <w:sz w:val="22"/>
          <w:szCs w:val="22"/>
        </w:rPr>
        <w:t>Haroldo Fernando Gonçalves</w:t>
      </w:r>
      <w:r>
        <w:rPr>
          <w:rFonts w:ascii="Arial" w:hAnsi="Arial" w:cs="Arial"/>
          <w:sz w:val="22"/>
          <w:szCs w:val="22"/>
        </w:rPr>
        <w:t xml:space="preserve"> ainda teria orientado os interessados no projeto habitacional de interesse social, desenvolvido por associação privada, a procura-lo nas dependências do prédio da Prefeitura Municipal </w:t>
      </w:r>
      <w:r w:rsidR="009D3BE7">
        <w:rPr>
          <w:rFonts w:ascii="Arial" w:hAnsi="Arial" w:cs="Arial"/>
          <w:sz w:val="22"/>
          <w:szCs w:val="22"/>
        </w:rPr>
        <w:t>(fls. 86/90).</w:t>
      </w:r>
    </w:p>
    <w:p w14:paraId="073A8BC6" w14:textId="6C10DE41" w:rsidR="00F859F1" w:rsidRDefault="00F859F1" w:rsidP="007F2893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</w:p>
    <w:p w14:paraId="5E2B4DB6" w14:textId="7725724D" w:rsidR="00F859F1" w:rsidRPr="00AE4ACB" w:rsidRDefault="00F859F1" w:rsidP="00F859F1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F859F1">
        <w:rPr>
          <w:rFonts w:ascii="Arial" w:hAnsi="Arial" w:cs="Arial"/>
          <w:b/>
          <w:sz w:val="22"/>
          <w:szCs w:val="22"/>
        </w:rPr>
        <w:t>Município de Matão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(fls. 21/</w:t>
      </w:r>
      <w:r w:rsidR="000910BE">
        <w:rPr>
          <w:rFonts w:ascii="Arial" w:hAnsi="Arial" w:cs="Arial"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 xml:space="preserve">) </w:t>
      </w:r>
      <w:r w:rsidRPr="00F859F1">
        <w:rPr>
          <w:rFonts w:ascii="Arial" w:hAnsi="Arial" w:cs="Arial"/>
          <w:sz w:val="22"/>
          <w:szCs w:val="22"/>
        </w:rPr>
        <w:t>encaminhou</w:t>
      </w:r>
      <w:r>
        <w:rPr>
          <w:rFonts w:ascii="Arial" w:hAnsi="Arial" w:cs="Arial"/>
          <w:sz w:val="22"/>
          <w:szCs w:val="22"/>
        </w:rPr>
        <w:t xml:space="preserve"> cópia do Decreto nº 4.986/2017, que regulamenta o uso de telefone celular e congêneres nas repartições públicas municipais (fls. 28/29), e cópia da ata da Reunião de Trabalho realizada na Promotoria de Justiça de Habitação e Urbanismo de Matão, esclarecendo que as publicações </w:t>
      </w:r>
      <w:r>
        <w:rPr>
          <w:rFonts w:ascii="Arial" w:hAnsi="Arial" w:cs="Arial"/>
          <w:sz w:val="22"/>
          <w:szCs w:val="22"/>
        </w:rPr>
        <w:lastRenderedPageBreak/>
        <w:t xml:space="preserve">se referem à atuação de associação privada que visa a constituição de loteamentos de interesse social no Estado de São Paulo, com aquisição de imóvel de forma coletiva e </w:t>
      </w:r>
      <w:r w:rsidR="009E6050">
        <w:rPr>
          <w:rFonts w:ascii="Arial" w:hAnsi="Arial" w:cs="Arial"/>
          <w:sz w:val="22"/>
          <w:szCs w:val="22"/>
        </w:rPr>
        <w:t>busca de verbas públicas para a implementação da infraestrutura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E6050" w:rsidRPr="009E6050">
        <w:rPr>
          <w:rFonts w:ascii="Arial" w:hAnsi="Arial" w:cs="Arial"/>
          <w:sz w:val="22"/>
          <w:szCs w:val="22"/>
        </w:rPr>
        <w:t>(fls. 31/33).</w:t>
      </w:r>
    </w:p>
    <w:p w14:paraId="20C6237B" w14:textId="0D26F498" w:rsidR="007F2893" w:rsidRDefault="007F2893" w:rsidP="00AE4ACB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</w:p>
    <w:p w14:paraId="2A821C60" w14:textId="39FF8C5B" w:rsidR="005D359A" w:rsidRPr="00AE4ACB" w:rsidRDefault="005D359A" w:rsidP="00AE4ACB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Ademais (fls. 45/68, 82/84, 94/101 e 106/111), comprovou a instauração de Comissão Administrativa Disciplinar para apuração da conduta do servidor</w:t>
      </w:r>
      <w:r w:rsidR="0021407D">
        <w:rPr>
          <w:rFonts w:ascii="Arial" w:hAnsi="Arial" w:cs="Arial"/>
          <w:sz w:val="22"/>
          <w:szCs w:val="22"/>
        </w:rPr>
        <w:t xml:space="preserve"> e a conclusão dos trabalhos, com a aplicação de penalidade de advertência a </w:t>
      </w:r>
      <w:r w:rsidR="0021407D" w:rsidRPr="00AE4ACB">
        <w:rPr>
          <w:rFonts w:ascii="Arial" w:hAnsi="Arial" w:cs="Arial"/>
          <w:b/>
          <w:sz w:val="22"/>
          <w:szCs w:val="22"/>
        </w:rPr>
        <w:t>Haroldo Fernando Gonçalves</w:t>
      </w:r>
      <w:r w:rsidR="0021407D">
        <w:rPr>
          <w:rFonts w:ascii="Arial" w:hAnsi="Arial" w:cs="Arial"/>
          <w:sz w:val="22"/>
          <w:szCs w:val="22"/>
        </w:rPr>
        <w:t xml:space="preserve"> (fls. 108/111).</w:t>
      </w:r>
    </w:p>
    <w:p w14:paraId="67C21A67" w14:textId="77777777" w:rsidR="005A0224" w:rsidRPr="00AE4ACB" w:rsidRDefault="005A0224" w:rsidP="00AE4ACB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</w:p>
    <w:p w14:paraId="7A424327" w14:textId="77777777" w:rsidR="005A0224" w:rsidRPr="00AE4ACB" w:rsidRDefault="005A0224" w:rsidP="00AE4ACB">
      <w:pPr>
        <w:spacing w:line="360" w:lineRule="auto"/>
        <w:ind w:firstLine="2552"/>
        <w:jc w:val="both"/>
        <w:rPr>
          <w:rFonts w:ascii="Arial" w:hAnsi="Arial" w:cs="Arial"/>
          <w:b/>
          <w:sz w:val="22"/>
          <w:szCs w:val="22"/>
        </w:rPr>
      </w:pPr>
      <w:r w:rsidRPr="00AE4ACB">
        <w:rPr>
          <w:rFonts w:ascii="Arial" w:hAnsi="Arial" w:cs="Arial"/>
          <w:b/>
          <w:sz w:val="22"/>
          <w:szCs w:val="22"/>
        </w:rPr>
        <w:t>É o breve relatório.</w:t>
      </w:r>
    </w:p>
    <w:p w14:paraId="5B1738CF" w14:textId="77777777" w:rsidR="005A0224" w:rsidRPr="00AE4ACB" w:rsidRDefault="005A0224" w:rsidP="00AE4ACB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</w:p>
    <w:p w14:paraId="06A78446" w14:textId="4338F488" w:rsidR="00AE4ACB" w:rsidRDefault="00F859F1" w:rsidP="00AE4ACB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apurado, </w:t>
      </w:r>
      <w:r w:rsidR="00AE4ACB" w:rsidRPr="00AE4ACB">
        <w:rPr>
          <w:rFonts w:ascii="Arial" w:hAnsi="Arial" w:cs="Arial"/>
          <w:sz w:val="22"/>
          <w:szCs w:val="22"/>
        </w:rPr>
        <w:t>o Decreto nº 4.986, de 15/02/2017, do Poder Executivo</w:t>
      </w:r>
      <w:r>
        <w:rPr>
          <w:rFonts w:ascii="Arial" w:hAnsi="Arial" w:cs="Arial"/>
          <w:sz w:val="22"/>
          <w:szCs w:val="22"/>
        </w:rPr>
        <w:t xml:space="preserve"> do </w:t>
      </w:r>
      <w:r w:rsidRPr="00F859F1">
        <w:rPr>
          <w:rFonts w:ascii="Arial" w:hAnsi="Arial" w:cs="Arial"/>
          <w:b/>
          <w:sz w:val="22"/>
          <w:szCs w:val="22"/>
        </w:rPr>
        <w:t>Município de Matão</w:t>
      </w:r>
      <w:r w:rsidR="00AE4ACB" w:rsidRPr="00AE4ACB">
        <w:rPr>
          <w:rFonts w:ascii="Arial" w:hAnsi="Arial" w:cs="Arial"/>
          <w:sz w:val="22"/>
          <w:szCs w:val="22"/>
        </w:rPr>
        <w:t>, veda nas repartições públicas municipais, durante o horário de expediente e serviço, o uso de aparelho celular, tablet, smartphone e congêneres, por servidores públicos municipais, para fins de acesso a redes sociais e sites de relacionamento (fls. 28/29)</w:t>
      </w:r>
      <w:r>
        <w:rPr>
          <w:rFonts w:ascii="Arial" w:hAnsi="Arial" w:cs="Arial"/>
          <w:sz w:val="22"/>
          <w:szCs w:val="22"/>
        </w:rPr>
        <w:t>.</w:t>
      </w:r>
    </w:p>
    <w:p w14:paraId="7B09D4C1" w14:textId="4333D7AA" w:rsidR="00F859F1" w:rsidRDefault="00F859F1" w:rsidP="00AE4ACB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</w:p>
    <w:p w14:paraId="36E56FCC" w14:textId="79BDC692" w:rsidR="00F859F1" w:rsidRPr="00AE4ACB" w:rsidRDefault="00F859F1" w:rsidP="00AE4ACB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que consta na representação</w:t>
      </w:r>
      <w:r w:rsidR="00997A97">
        <w:rPr>
          <w:rFonts w:ascii="Arial" w:hAnsi="Arial" w:cs="Arial"/>
          <w:sz w:val="22"/>
          <w:szCs w:val="22"/>
        </w:rPr>
        <w:t xml:space="preserve"> e na apuração administrativa</w:t>
      </w:r>
      <w:r>
        <w:rPr>
          <w:rFonts w:ascii="Arial" w:hAnsi="Arial" w:cs="Arial"/>
          <w:sz w:val="22"/>
          <w:szCs w:val="22"/>
        </w:rPr>
        <w:t xml:space="preserve">, não obstante tal vedação, o </w:t>
      </w:r>
      <w:r>
        <w:rPr>
          <w:rFonts w:ascii="Arial" w:hAnsi="Arial" w:cs="Arial"/>
          <w:sz w:val="22"/>
          <w:szCs w:val="22"/>
        </w:rPr>
        <w:t>d</w:t>
      </w:r>
      <w:r w:rsidRPr="00AE4ACB">
        <w:rPr>
          <w:rFonts w:ascii="Arial" w:hAnsi="Arial" w:cs="Arial"/>
          <w:sz w:val="22"/>
          <w:szCs w:val="22"/>
        </w:rPr>
        <w:t>iretor do Departamento de Habitação</w:t>
      </w:r>
      <w:r>
        <w:rPr>
          <w:rFonts w:ascii="Arial" w:hAnsi="Arial" w:cs="Arial"/>
          <w:sz w:val="22"/>
          <w:szCs w:val="22"/>
        </w:rPr>
        <w:t xml:space="preserve"> publicou em seu perfil pessoal no Facebook, durante o horário de expediente, informações sobre projeto habitacional de interesse social promovido por associação privada (fls. 04/08).</w:t>
      </w:r>
    </w:p>
    <w:p w14:paraId="2D252FCD" w14:textId="55ED78A3" w:rsidR="00AE4ACB" w:rsidRDefault="00AE4ACB" w:rsidP="00AE4ACB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</w:p>
    <w:p w14:paraId="1239E7E6" w14:textId="6FE954A3" w:rsidR="00B77743" w:rsidRDefault="00B77743" w:rsidP="00AE4ACB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projeto, de acordo com as fls. 31/33, vem sendo desenvolvido em todo o Estado de São Paulo e já foram loteadas mais de trinta áreas</w:t>
      </w:r>
      <w:r w:rsidR="00AA7160">
        <w:rPr>
          <w:rFonts w:ascii="Arial" w:hAnsi="Arial" w:cs="Arial"/>
          <w:sz w:val="22"/>
          <w:szCs w:val="22"/>
        </w:rPr>
        <w:t>, com financiamento público das respectivas obras de infraestrutura, para obtenção de casa própria pelos associados.</w:t>
      </w:r>
    </w:p>
    <w:p w14:paraId="6560F503" w14:textId="53A46169" w:rsidR="00AA7160" w:rsidRDefault="00AA7160" w:rsidP="00AE4ACB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</w:p>
    <w:p w14:paraId="6439D382" w14:textId="34CE4CF2" w:rsidR="00AA7160" w:rsidRPr="00AA7160" w:rsidRDefault="00AA7160" w:rsidP="00AE4ACB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Outrossim, instaurada </w:t>
      </w:r>
      <w:r>
        <w:rPr>
          <w:rFonts w:ascii="Arial" w:hAnsi="Arial" w:cs="Arial"/>
          <w:sz w:val="22"/>
          <w:szCs w:val="22"/>
        </w:rPr>
        <w:t>Comissão Administrativa Disciplinar para apuração da conduta do servidor</w:t>
      </w:r>
      <w:r>
        <w:rPr>
          <w:rFonts w:ascii="Arial" w:hAnsi="Arial" w:cs="Arial"/>
          <w:sz w:val="22"/>
          <w:szCs w:val="22"/>
        </w:rPr>
        <w:t xml:space="preserve">, ao final, aplicou-se a </w:t>
      </w:r>
      <w:r w:rsidRPr="00AE4ACB">
        <w:rPr>
          <w:rFonts w:ascii="Arial" w:hAnsi="Arial" w:cs="Arial"/>
          <w:b/>
          <w:sz w:val="22"/>
          <w:szCs w:val="22"/>
        </w:rPr>
        <w:t>Haroldo Fernando Gonçalves</w:t>
      </w:r>
      <w:r>
        <w:rPr>
          <w:rFonts w:ascii="Arial" w:hAnsi="Arial" w:cs="Arial"/>
          <w:sz w:val="22"/>
          <w:szCs w:val="22"/>
        </w:rPr>
        <w:t xml:space="preserve"> a penalidade de advertência (fls. 108/111)</w:t>
      </w:r>
      <w:r w:rsidR="004B079E">
        <w:rPr>
          <w:rFonts w:ascii="Arial" w:hAnsi="Arial" w:cs="Arial"/>
          <w:sz w:val="22"/>
          <w:szCs w:val="22"/>
        </w:rPr>
        <w:t>.</w:t>
      </w:r>
    </w:p>
    <w:p w14:paraId="258AB925" w14:textId="77777777" w:rsidR="00B77743" w:rsidRPr="00AE4ACB" w:rsidRDefault="00B77743" w:rsidP="00AE4ACB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</w:p>
    <w:p w14:paraId="7CA9377E" w14:textId="45004D8F" w:rsidR="004B079E" w:rsidRPr="00AE4ACB" w:rsidRDefault="004B079E" w:rsidP="004B079E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que pese às infrações cometidas pelo servidor, ocupante do cargo em comissão de </w:t>
      </w:r>
      <w:r>
        <w:rPr>
          <w:rFonts w:ascii="Arial" w:hAnsi="Arial" w:cs="Arial"/>
          <w:sz w:val="22"/>
          <w:szCs w:val="22"/>
        </w:rPr>
        <w:t>d</w:t>
      </w:r>
      <w:r w:rsidRPr="00AE4ACB">
        <w:rPr>
          <w:rFonts w:ascii="Arial" w:hAnsi="Arial" w:cs="Arial"/>
          <w:sz w:val="22"/>
          <w:szCs w:val="22"/>
        </w:rPr>
        <w:t>iretor do Departamento de Habitação</w:t>
      </w:r>
      <w:r>
        <w:rPr>
          <w:rFonts w:ascii="Arial" w:hAnsi="Arial" w:cs="Arial"/>
          <w:sz w:val="22"/>
          <w:szCs w:val="22"/>
        </w:rPr>
        <w:t xml:space="preserve">, considerando a natureza das condutas e a ausência de indícios de omissão do </w:t>
      </w:r>
      <w:r w:rsidRPr="004B079E">
        <w:rPr>
          <w:rFonts w:ascii="Arial" w:hAnsi="Arial" w:cs="Arial"/>
          <w:b/>
          <w:sz w:val="22"/>
          <w:szCs w:val="22"/>
        </w:rPr>
        <w:t>Município de Matão</w:t>
      </w:r>
      <w:r>
        <w:rPr>
          <w:rFonts w:ascii="Arial" w:hAnsi="Arial" w:cs="Arial"/>
          <w:sz w:val="22"/>
          <w:szCs w:val="22"/>
        </w:rPr>
        <w:t xml:space="preserve">, que prontamente </w:t>
      </w:r>
      <w:r>
        <w:rPr>
          <w:rFonts w:ascii="Arial" w:hAnsi="Arial" w:cs="Arial"/>
          <w:sz w:val="22"/>
          <w:szCs w:val="22"/>
        </w:rPr>
        <w:lastRenderedPageBreak/>
        <w:t>apurou os fatos, reputo</w:t>
      </w:r>
      <w:r w:rsidR="00AE4ACB" w:rsidRPr="00AE4ACB">
        <w:rPr>
          <w:rFonts w:ascii="Arial" w:hAnsi="Arial" w:cs="Arial"/>
          <w:sz w:val="22"/>
          <w:szCs w:val="22"/>
        </w:rPr>
        <w:t xml:space="preserve"> que as providências adotadas</w:t>
      </w:r>
      <w:r>
        <w:rPr>
          <w:rFonts w:ascii="Arial" w:hAnsi="Arial" w:cs="Arial"/>
          <w:sz w:val="22"/>
          <w:szCs w:val="22"/>
        </w:rPr>
        <w:t>, com a aplicação</w:t>
      </w:r>
      <w:r w:rsidR="00AE4ACB" w:rsidRPr="00AE4ACB">
        <w:rPr>
          <w:rFonts w:ascii="Arial" w:hAnsi="Arial" w:cs="Arial"/>
          <w:sz w:val="22"/>
          <w:szCs w:val="22"/>
        </w:rPr>
        <w:t xml:space="preserve"> de penalidade administrativa</w:t>
      </w:r>
      <w:r>
        <w:rPr>
          <w:rFonts w:ascii="Arial" w:hAnsi="Arial" w:cs="Arial"/>
          <w:sz w:val="22"/>
          <w:szCs w:val="22"/>
        </w:rPr>
        <w:t xml:space="preserve"> de advertência</w:t>
      </w:r>
      <w:r w:rsidR="00AE4ACB" w:rsidRPr="00AE4ACB">
        <w:rPr>
          <w:rFonts w:ascii="Arial" w:hAnsi="Arial" w:cs="Arial"/>
          <w:sz w:val="22"/>
          <w:szCs w:val="22"/>
        </w:rPr>
        <w:t xml:space="preserve">, </w:t>
      </w:r>
      <w:r w:rsidRPr="00AE4ACB">
        <w:rPr>
          <w:rFonts w:ascii="Arial" w:hAnsi="Arial" w:cs="Arial"/>
          <w:sz w:val="22"/>
          <w:szCs w:val="22"/>
        </w:rPr>
        <w:t>foram adequadas</w:t>
      </w:r>
      <w:r>
        <w:rPr>
          <w:rFonts w:ascii="Arial" w:hAnsi="Arial" w:cs="Arial"/>
          <w:sz w:val="22"/>
          <w:szCs w:val="22"/>
        </w:rPr>
        <w:t>, proporcionais e</w:t>
      </w:r>
      <w:r w:rsidRPr="00AE4ACB">
        <w:rPr>
          <w:rFonts w:ascii="Arial" w:hAnsi="Arial" w:cs="Arial"/>
          <w:sz w:val="22"/>
          <w:szCs w:val="22"/>
        </w:rPr>
        <w:t xml:space="preserve"> suficientes para a sua repressão, não</w:t>
      </w:r>
      <w:r>
        <w:rPr>
          <w:rFonts w:ascii="Arial" w:hAnsi="Arial" w:cs="Arial"/>
          <w:sz w:val="22"/>
          <w:szCs w:val="22"/>
        </w:rPr>
        <w:t xml:space="preserve"> vislumbrando a caracterização de ato de improbidade administrativa</w:t>
      </w:r>
      <w:r w:rsidRPr="00AE4ACB">
        <w:rPr>
          <w:rFonts w:ascii="Arial" w:hAnsi="Arial" w:cs="Arial"/>
          <w:sz w:val="22"/>
          <w:szCs w:val="22"/>
        </w:rPr>
        <w:t>.</w:t>
      </w:r>
    </w:p>
    <w:p w14:paraId="3F32106B" w14:textId="77777777" w:rsidR="004B079E" w:rsidRDefault="004B079E" w:rsidP="00AE4ACB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</w:p>
    <w:p w14:paraId="420FF27F" w14:textId="079899CC" w:rsidR="00AE4ACB" w:rsidRPr="00AE4ACB" w:rsidRDefault="00F53E16" w:rsidP="00AE4ACB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Nesse sentido, s</w:t>
      </w:r>
      <w:r w:rsidR="00AE4ACB" w:rsidRPr="00AE4ACB">
        <w:rPr>
          <w:rFonts w:ascii="Arial" w:hAnsi="Arial" w:cs="Arial"/>
          <w:sz w:val="22"/>
          <w:szCs w:val="22"/>
        </w:rPr>
        <w:t xml:space="preserve">egundo Maria Sylvia Zanella Di Pietro (Direito Administrativo, 24ª edição, Atlas, São Paulo, 2011, p. 843/844): </w:t>
      </w:r>
    </w:p>
    <w:p w14:paraId="78D6D184" w14:textId="77777777" w:rsidR="00AE4ACB" w:rsidRPr="00AE4ACB" w:rsidRDefault="00AE4ACB" w:rsidP="00AE4ACB">
      <w:pPr>
        <w:spacing w:line="360" w:lineRule="auto"/>
        <w:ind w:firstLine="2552"/>
        <w:jc w:val="both"/>
        <w:rPr>
          <w:rFonts w:ascii="Arial" w:hAnsi="Arial" w:cs="Arial"/>
          <w:b/>
          <w:i/>
          <w:sz w:val="22"/>
          <w:szCs w:val="22"/>
        </w:rPr>
      </w:pPr>
    </w:p>
    <w:p w14:paraId="6430BDEC" w14:textId="77777777" w:rsidR="00AE4ACB" w:rsidRPr="00AE4ACB" w:rsidRDefault="00AE4ACB" w:rsidP="00F53E16">
      <w:pPr>
        <w:spacing w:line="360" w:lineRule="auto"/>
        <w:ind w:left="567" w:right="569"/>
        <w:jc w:val="both"/>
        <w:rPr>
          <w:rFonts w:ascii="Arial" w:hAnsi="Arial" w:cs="Arial"/>
          <w:i/>
          <w:sz w:val="22"/>
          <w:szCs w:val="22"/>
        </w:rPr>
      </w:pPr>
      <w:r w:rsidRPr="00AE4ACB">
        <w:rPr>
          <w:rFonts w:ascii="Arial" w:hAnsi="Arial" w:cs="Arial"/>
          <w:i/>
          <w:sz w:val="22"/>
          <w:szCs w:val="22"/>
        </w:rPr>
        <w:t>“O enquadramento na lei de improbidade exige culpa ou dolo por parte do sujeito ativo. Mesmo quando algum ato ilegal seja praticado, é preciso verificar se houve culpa ou dolo, se houve um mínimo de má-fé que revele realmente a presença de um comportamento desonesto. A quantidade de leis, decretos, medidas provisórias, regulamentos, portarias torna praticamente impossível a aplicação do velho princípio de que todos conhecem a lei. Além disso, algumas normas admitem diferentes interpretações e são aplicadas por servidores públicos estranhos à área jurídica. Por isso mesmo, a aplicação da lei de improbidade exige bom-senso, pesquisa da intenção do agente, sob pena de sobrecarregar-se inutilmente o Judiciário com questões irrelevantes, que podem ser adequadamente resolvidas na própria esfera administrativa. A própria severidade das sanções previstas na Constituição está a demonstrar que o objetivo foi o de punir infrações que tenham um mínimo de gravidade, por apresentarem consequências danosas para o patrimônio público (em sentido amplo), ou propiciarem benefícios indevidos para o agente ou para terceiros. A aplicação das medidas previstas na lei exige observância do princípio da razoabilidade, sob o seu aspecto de proporcionalidade entre meios e fins.</w:t>
      </w:r>
    </w:p>
    <w:p w14:paraId="3CF2E213" w14:textId="77777777" w:rsidR="00AE4ACB" w:rsidRPr="00AE4ACB" w:rsidRDefault="00AE4ACB" w:rsidP="00F53E16">
      <w:pPr>
        <w:spacing w:line="360" w:lineRule="auto"/>
        <w:ind w:left="567" w:right="569"/>
        <w:jc w:val="both"/>
        <w:rPr>
          <w:rFonts w:ascii="Arial" w:hAnsi="Arial" w:cs="Arial"/>
          <w:i/>
          <w:sz w:val="22"/>
          <w:szCs w:val="22"/>
        </w:rPr>
      </w:pPr>
      <w:r w:rsidRPr="00AE4ACB">
        <w:rPr>
          <w:rFonts w:ascii="Arial" w:hAnsi="Arial" w:cs="Arial"/>
          <w:i/>
          <w:sz w:val="22"/>
          <w:szCs w:val="22"/>
        </w:rPr>
        <w:t>(...)</w:t>
      </w:r>
    </w:p>
    <w:p w14:paraId="4CD7B67D" w14:textId="77777777" w:rsidR="00AE4ACB" w:rsidRPr="00AE4ACB" w:rsidRDefault="00AE4ACB" w:rsidP="00F53E16">
      <w:pPr>
        <w:spacing w:line="360" w:lineRule="auto"/>
        <w:ind w:left="567" w:right="569"/>
        <w:jc w:val="both"/>
        <w:rPr>
          <w:rFonts w:ascii="Arial" w:hAnsi="Arial" w:cs="Arial"/>
          <w:i/>
          <w:sz w:val="22"/>
          <w:szCs w:val="22"/>
        </w:rPr>
      </w:pPr>
      <w:r w:rsidRPr="00AE4ACB">
        <w:rPr>
          <w:rFonts w:ascii="Arial" w:hAnsi="Arial" w:cs="Arial"/>
          <w:i/>
          <w:sz w:val="22"/>
          <w:szCs w:val="22"/>
        </w:rPr>
        <w:t>No caso da lei de improbidade, a presença do elemento subjetivo é tanto mais relevante pelo fato de ser objetivo primordial do legislador constituinte o de assegurar a probidade, a moralidade, a honestidade dentro da Administração Pública. Sem um mínimo de má-fé, não se pode cogitar da aplicação de penalidades tão severas como a suspensão dos direitos políticos e a perda da função pública.”</w:t>
      </w:r>
      <w:r w:rsidRPr="00AE4ACB">
        <w:rPr>
          <w:rFonts w:ascii="Arial" w:hAnsi="Arial" w:cs="Arial"/>
          <w:sz w:val="22"/>
          <w:szCs w:val="22"/>
        </w:rPr>
        <w:t>.</w:t>
      </w:r>
    </w:p>
    <w:p w14:paraId="0A80AD1C" w14:textId="77777777" w:rsidR="00AE4ACB" w:rsidRPr="00AE4ACB" w:rsidRDefault="00AE4ACB" w:rsidP="00AE4ACB">
      <w:pPr>
        <w:spacing w:line="360" w:lineRule="auto"/>
        <w:ind w:right="2" w:firstLine="2552"/>
        <w:jc w:val="both"/>
        <w:rPr>
          <w:rFonts w:ascii="Arial" w:hAnsi="Arial" w:cs="Arial"/>
          <w:sz w:val="22"/>
          <w:szCs w:val="22"/>
        </w:rPr>
      </w:pPr>
      <w:r w:rsidRPr="00AE4ACB">
        <w:rPr>
          <w:rFonts w:ascii="Arial" w:hAnsi="Arial" w:cs="Arial"/>
          <w:sz w:val="22"/>
          <w:szCs w:val="22"/>
        </w:rPr>
        <w:t xml:space="preserve"> </w:t>
      </w:r>
    </w:p>
    <w:p w14:paraId="057DBA88" w14:textId="77777777" w:rsidR="00AE4ACB" w:rsidRPr="00AE4ACB" w:rsidRDefault="00AE4ACB" w:rsidP="00AE4ACB">
      <w:pPr>
        <w:spacing w:line="360" w:lineRule="auto"/>
        <w:ind w:right="2" w:firstLine="2552"/>
        <w:jc w:val="both"/>
        <w:rPr>
          <w:rFonts w:ascii="Arial" w:hAnsi="Arial" w:cs="Arial"/>
          <w:sz w:val="22"/>
          <w:szCs w:val="22"/>
        </w:rPr>
      </w:pPr>
      <w:r w:rsidRPr="00AE4ACB">
        <w:rPr>
          <w:rFonts w:ascii="Arial" w:hAnsi="Arial" w:cs="Arial"/>
          <w:sz w:val="22"/>
          <w:szCs w:val="22"/>
        </w:rPr>
        <w:t xml:space="preserve">Não destoa disso o posicionamento de Waldo </w:t>
      </w:r>
      <w:proofErr w:type="spellStart"/>
      <w:r w:rsidRPr="00AE4ACB">
        <w:rPr>
          <w:rFonts w:ascii="Arial" w:hAnsi="Arial" w:cs="Arial"/>
          <w:sz w:val="22"/>
          <w:szCs w:val="22"/>
        </w:rPr>
        <w:t>Fazzio</w:t>
      </w:r>
      <w:proofErr w:type="spellEnd"/>
      <w:r w:rsidRPr="00AE4ACB">
        <w:rPr>
          <w:rFonts w:ascii="Arial" w:hAnsi="Arial" w:cs="Arial"/>
          <w:sz w:val="22"/>
          <w:szCs w:val="22"/>
        </w:rPr>
        <w:t xml:space="preserve"> Junior (Improbidade Administrativa, Atlas, São Paulo, 2012, p. 305): </w:t>
      </w:r>
    </w:p>
    <w:p w14:paraId="43699F17" w14:textId="77777777" w:rsidR="00AE4ACB" w:rsidRPr="00AE4ACB" w:rsidRDefault="00AE4ACB" w:rsidP="00AE4ACB">
      <w:pPr>
        <w:spacing w:line="360" w:lineRule="auto"/>
        <w:ind w:firstLine="2552"/>
        <w:jc w:val="both"/>
        <w:rPr>
          <w:rFonts w:ascii="Arial" w:hAnsi="Arial" w:cs="Arial"/>
          <w:b/>
          <w:i/>
          <w:sz w:val="22"/>
          <w:szCs w:val="22"/>
        </w:rPr>
      </w:pPr>
    </w:p>
    <w:p w14:paraId="46090B39" w14:textId="77777777" w:rsidR="00AE4ACB" w:rsidRPr="00AE4ACB" w:rsidRDefault="00AE4ACB" w:rsidP="00F53E16">
      <w:pPr>
        <w:spacing w:line="360" w:lineRule="auto"/>
        <w:ind w:left="567" w:right="569"/>
        <w:jc w:val="both"/>
        <w:rPr>
          <w:rFonts w:ascii="Arial" w:hAnsi="Arial" w:cs="Arial"/>
          <w:sz w:val="22"/>
          <w:szCs w:val="22"/>
        </w:rPr>
      </w:pPr>
      <w:r w:rsidRPr="00AE4ACB">
        <w:rPr>
          <w:rFonts w:ascii="Arial" w:hAnsi="Arial" w:cs="Arial"/>
          <w:i/>
          <w:sz w:val="22"/>
          <w:szCs w:val="22"/>
        </w:rPr>
        <w:t>“No ponto, vale mencionar que é muito delgado o espaço que separa práticas administrativas ilegais e irregularidades suscetíveis de correção administrativa, cometidas sem má-fé que atenta contra princípios ético-jurídicos. É da transparente expressão desta, perfazendo o entorno da ilegalidade, circundando-a de malícia, que resulta o vício da improbidade. A Lei nº 8.429/92 está situada num plano em que o jurídico, o deontológico e o axiológico se imbricam, de modo que a quebra da legalidade só ingressa no território da improbidade, quando a conduta ilegal esbarra nos valores e deveres que, a partir do caput do art. 11, iluminam seus incisos. Ao apagar essas luzes, o agente público se faz ímprobo.”</w:t>
      </w:r>
      <w:r w:rsidRPr="00AE4ACB">
        <w:rPr>
          <w:rFonts w:ascii="Arial" w:hAnsi="Arial" w:cs="Arial"/>
          <w:sz w:val="22"/>
          <w:szCs w:val="22"/>
        </w:rPr>
        <w:t>.</w:t>
      </w:r>
    </w:p>
    <w:p w14:paraId="640069B0" w14:textId="77777777" w:rsidR="00AE4ACB" w:rsidRPr="00AE4ACB" w:rsidRDefault="00AE4ACB" w:rsidP="00AE4ACB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</w:p>
    <w:p w14:paraId="7EE378EC" w14:textId="77777777" w:rsidR="00AE4ACB" w:rsidRPr="00AE4ACB" w:rsidRDefault="00AE4ACB" w:rsidP="00AE4ACB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  <w:r w:rsidRPr="00AE4ACB">
        <w:rPr>
          <w:rFonts w:ascii="Arial" w:hAnsi="Arial" w:cs="Arial"/>
          <w:sz w:val="22"/>
          <w:szCs w:val="22"/>
        </w:rPr>
        <w:t xml:space="preserve">Também observa Wallace Paiva Martins Júnior (Probidade Administrativa, 4ª edição, Saraiva, São Paulo, 2009, p. 286): </w:t>
      </w:r>
    </w:p>
    <w:p w14:paraId="77A2FCD4" w14:textId="77777777" w:rsidR="00AE4ACB" w:rsidRPr="00AE4ACB" w:rsidRDefault="00AE4ACB" w:rsidP="00AE4ACB">
      <w:pPr>
        <w:spacing w:line="360" w:lineRule="auto"/>
        <w:ind w:firstLine="2552"/>
        <w:jc w:val="both"/>
        <w:rPr>
          <w:rFonts w:ascii="Arial" w:hAnsi="Arial" w:cs="Arial"/>
          <w:b/>
          <w:i/>
          <w:sz w:val="22"/>
          <w:szCs w:val="22"/>
        </w:rPr>
      </w:pPr>
    </w:p>
    <w:p w14:paraId="42CA3E09" w14:textId="77777777" w:rsidR="00AE4ACB" w:rsidRPr="00AE4ACB" w:rsidRDefault="00AE4ACB" w:rsidP="00F53E16">
      <w:pPr>
        <w:spacing w:line="360" w:lineRule="auto"/>
        <w:ind w:left="567" w:right="569"/>
        <w:jc w:val="both"/>
        <w:rPr>
          <w:rFonts w:ascii="Arial" w:hAnsi="Arial" w:cs="Arial"/>
          <w:sz w:val="22"/>
          <w:szCs w:val="22"/>
        </w:rPr>
      </w:pPr>
      <w:r w:rsidRPr="00AE4ACB">
        <w:rPr>
          <w:rFonts w:ascii="Arial" w:hAnsi="Arial" w:cs="Arial"/>
          <w:i/>
          <w:sz w:val="22"/>
          <w:szCs w:val="22"/>
        </w:rPr>
        <w:t xml:space="preserve">“O artigo 11 preocupa-se com a intensidade do elemento volitivo do agente, pune condutas dolosas e culposas (aqui entendida a culpa grave). De outra parte, deve-se considerar, ainda, que é mister a ocorrência de grave e inequívoca violação aos princípios e deveres administrativos, notadamente legalidade e moralidade, que revele falta de ética e não meras irregularidades que não configuram dano aos princípios e deveres administrativos”. </w:t>
      </w:r>
    </w:p>
    <w:p w14:paraId="48E2DB9D" w14:textId="77777777" w:rsidR="00AE4ACB" w:rsidRPr="00AE4ACB" w:rsidRDefault="00AE4ACB" w:rsidP="00AE4ACB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</w:p>
    <w:p w14:paraId="488932A1" w14:textId="1035AF46" w:rsidR="00F53E16" w:rsidRDefault="00F53E16" w:rsidP="00F53E16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caso concreto, considerando também o</w:t>
      </w:r>
      <w:r w:rsidR="00D003B3">
        <w:rPr>
          <w:rFonts w:ascii="Arial" w:hAnsi="Arial" w:cs="Arial"/>
          <w:sz w:val="22"/>
          <w:szCs w:val="22"/>
        </w:rPr>
        <w:t xml:space="preserve"> potencial</w:t>
      </w:r>
      <w:r>
        <w:rPr>
          <w:rFonts w:ascii="Arial" w:hAnsi="Arial" w:cs="Arial"/>
          <w:sz w:val="22"/>
          <w:szCs w:val="22"/>
        </w:rPr>
        <w:t xml:space="preserve"> interesse social objeto das publicações e a sua pertinência com a área de atuação do servidor, apesar das condutas reprováveis, </w:t>
      </w:r>
      <w:r w:rsidRPr="00AE4ACB">
        <w:rPr>
          <w:rFonts w:ascii="Arial" w:hAnsi="Arial" w:cs="Arial"/>
          <w:sz w:val="22"/>
          <w:szCs w:val="22"/>
        </w:rPr>
        <w:t xml:space="preserve">não vislumbro a necessidade de outras providências, além daquelas já adotadas administrativamente, por considera-las, como </w:t>
      </w:r>
      <w:r w:rsidR="00F66EB7">
        <w:rPr>
          <w:rFonts w:ascii="Arial" w:hAnsi="Arial" w:cs="Arial"/>
          <w:sz w:val="22"/>
          <w:szCs w:val="22"/>
        </w:rPr>
        <w:t xml:space="preserve">acima </w:t>
      </w:r>
      <w:r w:rsidRPr="00AE4ACB">
        <w:rPr>
          <w:rFonts w:ascii="Arial" w:hAnsi="Arial" w:cs="Arial"/>
          <w:sz w:val="22"/>
          <w:szCs w:val="22"/>
        </w:rPr>
        <w:t>mencionado, adequadas, razoáveis, proporcionais e suficientes, aparentemente, para evitar nova reiteração.</w:t>
      </w:r>
    </w:p>
    <w:p w14:paraId="61191B07" w14:textId="1B2EBE4D" w:rsidR="00CD36AA" w:rsidRDefault="00CD36AA" w:rsidP="00F53E16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</w:p>
    <w:p w14:paraId="6B4752E2" w14:textId="1B542AFD" w:rsidR="00CD36AA" w:rsidRPr="00AE4ACB" w:rsidRDefault="00CD36AA" w:rsidP="00F53E16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Por fim, observo que, diante da incompatibilidade entre a declaração a fls. 30, subscrita pela esposa do investigado, e o apurado pela </w:t>
      </w:r>
      <w:r>
        <w:rPr>
          <w:rFonts w:ascii="Arial" w:hAnsi="Arial" w:cs="Arial"/>
          <w:sz w:val="22"/>
          <w:szCs w:val="22"/>
        </w:rPr>
        <w:t>Comissão Administrativa Disciplinar</w:t>
      </w:r>
      <w:r>
        <w:rPr>
          <w:rFonts w:ascii="Arial" w:hAnsi="Arial" w:cs="Arial"/>
          <w:sz w:val="22"/>
          <w:szCs w:val="22"/>
        </w:rPr>
        <w:t xml:space="preserve">, inclusive os fatos alegados na própria defesa escrita por ele apresentada (fls. 97/100), determinei a extração de cópia dos autos e a remessa à Delegacia de Polícia de Matão, requisitando a instauração de inquérito policial para apuração de crimes </w:t>
      </w:r>
      <w:r>
        <w:rPr>
          <w:rFonts w:ascii="Arial" w:hAnsi="Arial" w:cs="Arial"/>
          <w:sz w:val="22"/>
          <w:szCs w:val="22"/>
        </w:rPr>
        <w:lastRenderedPageBreak/>
        <w:t xml:space="preserve">previstos, em </w:t>
      </w:r>
      <w:r w:rsidR="00F66EB7">
        <w:rPr>
          <w:rFonts w:ascii="Arial" w:hAnsi="Arial" w:cs="Arial"/>
          <w:sz w:val="22"/>
          <w:szCs w:val="22"/>
        </w:rPr>
        <w:t xml:space="preserve">tese e a </w:t>
      </w:r>
      <w:r>
        <w:rPr>
          <w:rFonts w:ascii="Arial" w:hAnsi="Arial" w:cs="Arial"/>
          <w:sz w:val="22"/>
          <w:szCs w:val="22"/>
        </w:rPr>
        <w:t xml:space="preserve">princípio, no art. 299 e no art. 304, </w:t>
      </w:r>
      <w:proofErr w:type="spellStart"/>
      <w:r>
        <w:rPr>
          <w:rFonts w:ascii="Arial" w:hAnsi="Arial" w:cs="Arial"/>
          <w:sz w:val="22"/>
          <w:szCs w:val="22"/>
        </w:rPr>
        <w:t>c.c</w:t>
      </w:r>
      <w:proofErr w:type="spellEnd"/>
      <w:r>
        <w:rPr>
          <w:rFonts w:ascii="Arial" w:hAnsi="Arial" w:cs="Arial"/>
          <w:sz w:val="22"/>
          <w:szCs w:val="22"/>
        </w:rPr>
        <w:t>. o art. 299, ambos do Código Penal.</w:t>
      </w:r>
    </w:p>
    <w:bookmarkEnd w:id="0"/>
    <w:p w14:paraId="02FE944F" w14:textId="77777777" w:rsidR="00F53E16" w:rsidRDefault="00F53E16" w:rsidP="00AE4ACB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</w:p>
    <w:p w14:paraId="65138165" w14:textId="5860DBF3" w:rsidR="00AE4ACB" w:rsidRPr="00AE4ACB" w:rsidRDefault="00AE4ACB" w:rsidP="00AE4ACB">
      <w:pPr>
        <w:spacing w:line="360" w:lineRule="auto"/>
        <w:ind w:firstLine="2552"/>
        <w:jc w:val="both"/>
        <w:rPr>
          <w:rFonts w:ascii="Arial" w:hAnsi="Arial" w:cs="Arial"/>
          <w:sz w:val="22"/>
          <w:szCs w:val="22"/>
        </w:rPr>
      </w:pPr>
      <w:r w:rsidRPr="00AE4ACB">
        <w:rPr>
          <w:rFonts w:ascii="Arial" w:hAnsi="Arial" w:cs="Arial"/>
          <w:sz w:val="22"/>
          <w:szCs w:val="22"/>
        </w:rPr>
        <w:t>Diante do exposto,</w:t>
      </w:r>
      <w:r w:rsidR="00F66EB7">
        <w:rPr>
          <w:rFonts w:ascii="Arial" w:hAnsi="Arial" w:cs="Arial"/>
          <w:sz w:val="22"/>
          <w:szCs w:val="22"/>
        </w:rPr>
        <w:t xml:space="preserve"> por não vislumbrar justa causa para o ajuizamento de ação civil pública, nem a necessidade de outras providências, além daquelas já adotadas na esfera administrativa,</w:t>
      </w:r>
      <w:r w:rsidRPr="00AE4ACB">
        <w:rPr>
          <w:rFonts w:ascii="Arial" w:hAnsi="Arial" w:cs="Arial"/>
          <w:sz w:val="22"/>
          <w:szCs w:val="22"/>
        </w:rPr>
        <w:t xml:space="preserve"> promovo o </w:t>
      </w:r>
      <w:r w:rsidRPr="00AE4ACB">
        <w:rPr>
          <w:rFonts w:ascii="Arial" w:hAnsi="Arial" w:cs="Arial"/>
          <w:b/>
          <w:sz w:val="22"/>
          <w:szCs w:val="22"/>
          <w:u w:val="single"/>
        </w:rPr>
        <w:t>ARQUIVAMENTO</w:t>
      </w:r>
      <w:r w:rsidRPr="00AE4ACB">
        <w:rPr>
          <w:rFonts w:ascii="Arial" w:hAnsi="Arial" w:cs="Arial"/>
          <w:sz w:val="22"/>
          <w:szCs w:val="22"/>
        </w:rPr>
        <w:t xml:space="preserve"> deste </w:t>
      </w:r>
      <w:r w:rsidR="00F66EB7" w:rsidRPr="00AE4ACB">
        <w:rPr>
          <w:rFonts w:ascii="Arial" w:hAnsi="Arial" w:cs="Arial"/>
          <w:sz w:val="22"/>
          <w:szCs w:val="22"/>
        </w:rPr>
        <w:t>inquérito civil</w:t>
      </w:r>
      <w:r w:rsidRPr="00AE4ACB">
        <w:rPr>
          <w:rFonts w:ascii="Arial" w:hAnsi="Arial" w:cs="Arial"/>
          <w:sz w:val="22"/>
          <w:szCs w:val="22"/>
        </w:rPr>
        <w:t>, nos termos do</w:t>
      </w:r>
      <w:r w:rsidR="00F66EB7">
        <w:rPr>
          <w:rFonts w:ascii="Arial" w:hAnsi="Arial" w:cs="Arial"/>
          <w:sz w:val="22"/>
          <w:szCs w:val="22"/>
        </w:rPr>
        <w:t xml:space="preserve"> </w:t>
      </w:r>
      <w:r w:rsidRPr="00AE4ACB">
        <w:rPr>
          <w:rFonts w:ascii="Arial" w:hAnsi="Arial" w:cs="Arial"/>
          <w:sz w:val="22"/>
          <w:szCs w:val="22"/>
        </w:rPr>
        <w:t xml:space="preserve">art. 9º, </w:t>
      </w:r>
      <w:r w:rsidRPr="00AE4ACB">
        <w:rPr>
          <w:rFonts w:ascii="Arial" w:hAnsi="Arial" w:cs="Arial"/>
          <w:i/>
          <w:iCs/>
          <w:sz w:val="22"/>
          <w:szCs w:val="22"/>
        </w:rPr>
        <w:t>caput</w:t>
      </w:r>
      <w:r w:rsidRPr="00AE4ACB">
        <w:rPr>
          <w:rFonts w:ascii="Arial" w:hAnsi="Arial" w:cs="Arial"/>
          <w:sz w:val="22"/>
          <w:szCs w:val="22"/>
        </w:rPr>
        <w:t xml:space="preserve">, da Lei nº 7.347/1985; do art. 110, </w:t>
      </w:r>
      <w:r w:rsidRPr="00AE4ACB">
        <w:rPr>
          <w:rFonts w:ascii="Arial" w:hAnsi="Arial" w:cs="Arial"/>
          <w:i/>
          <w:iCs/>
          <w:sz w:val="22"/>
          <w:szCs w:val="22"/>
        </w:rPr>
        <w:t>caput</w:t>
      </w:r>
      <w:r w:rsidRPr="00AE4ACB">
        <w:rPr>
          <w:rFonts w:ascii="Arial" w:hAnsi="Arial" w:cs="Arial"/>
          <w:iCs/>
          <w:sz w:val="22"/>
          <w:szCs w:val="22"/>
        </w:rPr>
        <w:t>,</w:t>
      </w:r>
      <w:r w:rsidRPr="00AE4ACB">
        <w:rPr>
          <w:rFonts w:ascii="Arial" w:hAnsi="Arial" w:cs="Arial"/>
          <w:sz w:val="22"/>
          <w:szCs w:val="22"/>
        </w:rPr>
        <w:t xml:space="preserve"> da Lei Complementar Estadual nº 734/1993; e do art. 99, inc. I, do Ato Normativo nº 484/2006-CPJ, e o remeto para a elevada apreciação desse </w:t>
      </w:r>
      <w:r w:rsidRPr="00AE4ACB">
        <w:rPr>
          <w:rFonts w:ascii="Arial" w:hAnsi="Arial" w:cs="Arial"/>
          <w:b/>
          <w:sz w:val="22"/>
          <w:szCs w:val="22"/>
        </w:rPr>
        <w:t xml:space="preserve">EGRÉGIO </w:t>
      </w:r>
      <w:r w:rsidRPr="00AE4ACB">
        <w:rPr>
          <w:rFonts w:ascii="Arial" w:hAnsi="Arial" w:cs="Arial"/>
          <w:b/>
          <w:bCs/>
          <w:iCs/>
          <w:sz w:val="22"/>
          <w:szCs w:val="22"/>
        </w:rPr>
        <w:t>CONSELHO SUPERIOR DO MINISTÉRIO PÚBLICO</w:t>
      </w:r>
      <w:r w:rsidRPr="00AE4ACB">
        <w:rPr>
          <w:rFonts w:ascii="Arial" w:hAnsi="Arial" w:cs="Arial"/>
          <w:sz w:val="22"/>
          <w:szCs w:val="22"/>
        </w:rPr>
        <w:t>.</w:t>
      </w:r>
    </w:p>
    <w:p w14:paraId="20E7D6F4" w14:textId="77777777" w:rsidR="005A0224" w:rsidRPr="00AE4ACB" w:rsidRDefault="005A0224" w:rsidP="00AE4A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6E1F6F" w14:textId="304C97F1" w:rsidR="00DA2959" w:rsidRPr="00AE4ACB" w:rsidRDefault="00E9288C" w:rsidP="00AE4ACB">
      <w:pPr>
        <w:tabs>
          <w:tab w:val="left" w:pos="283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4ACB">
        <w:rPr>
          <w:rFonts w:ascii="Arial" w:hAnsi="Arial" w:cs="Arial"/>
          <w:sz w:val="22"/>
          <w:szCs w:val="22"/>
        </w:rPr>
        <w:t xml:space="preserve">Matão, </w:t>
      </w:r>
      <w:r w:rsidR="00AE4ACB" w:rsidRPr="00AE4ACB">
        <w:rPr>
          <w:rFonts w:ascii="Arial" w:hAnsi="Arial" w:cs="Arial"/>
          <w:sz w:val="22"/>
          <w:szCs w:val="22"/>
        </w:rPr>
        <w:t>30</w:t>
      </w:r>
      <w:r w:rsidR="005230A2" w:rsidRPr="00AE4ACB">
        <w:rPr>
          <w:rFonts w:ascii="Arial" w:hAnsi="Arial" w:cs="Arial"/>
          <w:sz w:val="22"/>
          <w:szCs w:val="22"/>
        </w:rPr>
        <w:t xml:space="preserve"> de maio</w:t>
      </w:r>
      <w:r w:rsidR="00DA2959" w:rsidRPr="00AE4ACB">
        <w:rPr>
          <w:rFonts w:ascii="Arial" w:hAnsi="Arial" w:cs="Arial"/>
          <w:sz w:val="22"/>
          <w:szCs w:val="22"/>
        </w:rPr>
        <w:t xml:space="preserve"> de 2019.</w:t>
      </w:r>
    </w:p>
    <w:p w14:paraId="68B8ACBB" w14:textId="77777777" w:rsidR="00DA2959" w:rsidRPr="00AE4ACB" w:rsidRDefault="00DA2959" w:rsidP="00AE4A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FC75FBF" w14:textId="77777777" w:rsidR="00DA2959" w:rsidRPr="00AE4ACB" w:rsidRDefault="00DA2959" w:rsidP="00AE4AC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E4ACB">
        <w:rPr>
          <w:rFonts w:ascii="Arial" w:hAnsi="Arial" w:cs="Arial"/>
          <w:b/>
          <w:sz w:val="22"/>
          <w:szCs w:val="22"/>
        </w:rPr>
        <w:t>FERNANDA HAMADA SEGATTO</w:t>
      </w:r>
    </w:p>
    <w:p w14:paraId="6EB0E5BF" w14:textId="77777777" w:rsidR="009F7412" w:rsidRPr="00AE4ACB" w:rsidRDefault="00DA2959" w:rsidP="00AE4A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4ACB">
        <w:rPr>
          <w:rFonts w:ascii="Arial" w:hAnsi="Arial" w:cs="Arial"/>
          <w:sz w:val="22"/>
          <w:szCs w:val="22"/>
        </w:rPr>
        <w:t>4º Promotor de Justiça de Matão</w:t>
      </w:r>
    </w:p>
    <w:sectPr w:rsidR="009F7412" w:rsidRPr="00AE4ACB" w:rsidSect="0080767F">
      <w:headerReference w:type="default" r:id="rId10"/>
      <w:footerReference w:type="default" r:id="rId11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A0AB3" w14:textId="77777777" w:rsidR="00623913" w:rsidRDefault="00623913" w:rsidP="009F7412">
      <w:r>
        <w:separator/>
      </w:r>
    </w:p>
  </w:endnote>
  <w:endnote w:type="continuationSeparator" w:id="0">
    <w:p w14:paraId="1AF6D2FA" w14:textId="77777777" w:rsidR="00623913" w:rsidRDefault="00623913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02A633" w14:textId="177F6BFE" w:rsidR="00105706" w:rsidRPr="0080767F" w:rsidRDefault="00E62D66" w:rsidP="00105706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Autos</w:t>
            </w:r>
            <w:r w:rsidR="00105706" w:rsidRPr="0080767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 </w:t>
            </w:r>
            <w:r w:rsidR="00AE4ACB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230A2">
              <w:rPr>
                <w:rFonts w:ascii="Arial" w:hAnsi="Arial" w:cs="Arial"/>
                <w:sz w:val="16"/>
                <w:szCs w:val="16"/>
              </w:rPr>
              <w:t>4.0333.000</w:t>
            </w:r>
            <w:r w:rsidR="00AE4ACB">
              <w:rPr>
                <w:rFonts w:ascii="Arial" w:hAnsi="Arial" w:cs="Arial"/>
                <w:sz w:val="16"/>
                <w:szCs w:val="16"/>
              </w:rPr>
              <w:t>1060</w:t>
            </w:r>
            <w:r w:rsidR="005230A2">
              <w:rPr>
                <w:rFonts w:ascii="Arial" w:hAnsi="Arial" w:cs="Arial"/>
                <w:sz w:val="16"/>
                <w:szCs w:val="16"/>
              </w:rPr>
              <w:t>/201</w:t>
            </w:r>
            <w:r w:rsidR="00AE4ACB">
              <w:rPr>
                <w:rFonts w:ascii="Arial" w:hAnsi="Arial" w:cs="Arial"/>
                <w:sz w:val="16"/>
                <w:szCs w:val="16"/>
              </w:rPr>
              <w:t>8</w:t>
            </w:r>
            <w:r w:rsidR="005230A2">
              <w:rPr>
                <w:rFonts w:ascii="Arial" w:hAnsi="Arial" w:cs="Arial"/>
                <w:sz w:val="16"/>
                <w:szCs w:val="16"/>
              </w:rPr>
              <w:t>-7</w:t>
            </w:r>
          </w:p>
          <w:p w14:paraId="63AEC3D3" w14:textId="77777777" w:rsidR="00105706" w:rsidRPr="0080767F" w:rsidRDefault="00105706" w:rsidP="0010570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Comarca</w:t>
            </w:r>
            <w:r w:rsidR="00E62D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Matão</w:t>
            </w:r>
          </w:p>
          <w:p w14:paraId="429B5290" w14:textId="77777777" w:rsidR="00105706" w:rsidRDefault="00105706" w:rsidP="00105706">
            <w:pPr>
              <w:pStyle w:val="Rodap"/>
              <w:jc w:val="center"/>
            </w:pPr>
          </w:p>
          <w:p w14:paraId="5BBB4124" w14:textId="77777777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F41092" wp14:editId="102C841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E2CEF8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62D66">
              <w:rPr>
                <w:rFonts w:ascii="Arial" w:hAnsi="Arial" w:cs="Arial"/>
              </w:rPr>
              <w:t>Rua</w:t>
            </w:r>
            <w:r w:rsidRPr="005D2C35">
              <w:rPr>
                <w:rFonts w:ascii="Arial" w:hAnsi="Arial" w:cs="Arial"/>
              </w:rPr>
              <w:t xml:space="preserve"> </w:t>
            </w:r>
            <w:r w:rsidR="00E62D66">
              <w:rPr>
                <w:rFonts w:ascii="Arial" w:hAnsi="Arial" w:cs="Arial"/>
              </w:rPr>
              <w:t xml:space="preserve">Leandro </w:t>
            </w:r>
            <w:proofErr w:type="spellStart"/>
            <w:r w:rsidR="00E62D66">
              <w:rPr>
                <w:rFonts w:ascii="Arial" w:hAnsi="Arial" w:cs="Arial"/>
              </w:rPr>
              <w:t>Bocchi</w:t>
            </w:r>
            <w:proofErr w:type="spellEnd"/>
            <w:r w:rsidRPr="005D2C35">
              <w:rPr>
                <w:rFonts w:ascii="Arial" w:hAnsi="Arial" w:cs="Arial"/>
              </w:rPr>
              <w:t>, nº</w:t>
            </w:r>
            <w:r w:rsidR="00E62D66">
              <w:rPr>
                <w:rFonts w:ascii="Arial" w:hAnsi="Arial" w:cs="Arial"/>
              </w:rPr>
              <w:t xml:space="preserve"> 560 – 2º andar</w:t>
            </w:r>
            <w:r w:rsidRPr="005D2C35">
              <w:rPr>
                <w:rFonts w:ascii="Arial" w:hAnsi="Arial" w:cs="Arial"/>
              </w:rPr>
              <w:t xml:space="preserve"> </w:t>
            </w:r>
            <w:r w:rsidR="00E62D66">
              <w:rPr>
                <w:rFonts w:ascii="Arial" w:hAnsi="Arial" w:cs="Arial"/>
              </w:rPr>
              <w:t>–</w:t>
            </w:r>
            <w:r w:rsidRPr="005D2C35">
              <w:rPr>
                <w:rFonts w:ascii="Arial" w:hAnsi="Arial" w:cs="Arial"/>
              </w:rPr>
              <w:t xml:space="preserve"> </w:t>
            </w:r>
            <w:r w:rsidR="00E62D66">
              <w:rPr>
                <w:rFonts w:ascii="Arial" w:hAnsi="Arial" w:cs="Arial"/>
              </w:rPr>
              <w:t>Residencial Monte Carlo</w:t>
            </w:r>
            <w:r w:rsidRPr="005D2C35">
              <w:rPr>
                <w:rFonts w:ascii="Arial" w:hAnsi="Arial" w:cs="Arial"/>
              </w:rPr>
              <w:t xml:space="preserve"> | </w:t>
            </w:r>
            <w:r w:rsidR="00E62D66">
              <w:rPr>
                <w:rFonts w:ascii="Arial" w:hAnsi="Arial" w:cs="Arial"/>
              </w:rPr>
              <w:t>Matão</w:t>
            </w:r>
            <w:r w:rsidRPr="005D2C35">
              <w:rPr>
                <w:rFonts w:ascii="Arial" w:hAnsi="Arial" w:cs="Arial"/>
              </w:rPr>
              <w:t xml:space="preserve">/SP </w:t>
            </w:r>
          </w:p>
          <w:p w14:paraId="39BEF252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D63115F" w14:textId="77777777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9E64B3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5F3EB" w14:textId="77777777" w:rsidR="00623913" w:rsidRDefault="00623913" w:rsidP="009F7412">
      <w:r>
        <w:separator/>
      </w:r>
    </w:p>
  </w:footnote>
  <w:footnote w:type="continuationSeparator" w:id="0">
    <w:p w14:paraId="3793F1D8" w14:textId="77777777" w:rsidR="00623913" w:rsidRDefault="00623913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262945B4" w14:textId="77777777" w:rsidTr="00AE5461">
      <w:tc>
        <w:tcPr>
          <w:tcW w:w="5240" w:type="dxa"/>
          <w:tcBorders>
            <w:right w:val="single" w:sz="12" w:space="0" w:color="C00000"/>
          </w:tcBorders>
          <w:vAlign w:val="center"/>
        </w:tcPr>
        <w:p w14:paraId="01009DAF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30B84697" wp14:editId="2878E061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  <w:tcBorders>
            <w:left w:val="single" w:sz="12" w:space="0" w:color="C00000"/>
          </w:tcBorders>
        </w:tcPr>
        <w:p w14:paraId="0FADE844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1DB43A32" w14:textId="77777777" w:rsidR="009F7412" w:rsidRPr="00EC69C4" w:rsidRDefault="00E62D66" w:rsidP="00AE29A1">
          <w:pPr>
            <w:pStyle w:val="Cabealho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21"/>
              <w:szCs w:val="21"/>
            </w:rPr>
            <w:t>4ª PROMOTORIA DE JUSTIÇA DE MATÃO</w:t>
          </w:r>
        </w:p>
      </w:tc>
    </w:tr>
  </w:tbl>
  <w:p w14:paraId="1863C8B2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4B4B1" wp14:editId="26D4C0C5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8091E6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47171CA2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EA3"/>
    <w:multiLevelType w:val="hybridMultilevel"/>
    <w:tmpl w:val="04E2BB20"/>
    <w:lvl w:ilvl="0" w:tplc="5E08D17A">
      <w:start w:val="1"/>
      <w:numFmt w:val="decimal"/>
      <w:lvlText w:val="%1)"/>
      <w:lvlJc w:val="left"/>
      <w:pPr>
        <w:ind w:left="327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 w15:restartNumberingAfterBreak="0">
    <w:nsid w:val="264A0E3E"/>
    <w:multiLevelType w:val="hybridMultilevel"/>
    <w:tmpl w:val="2FDC7B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846B9"/>
    <w:multiLevelType w:val="hybridMultilevel"/>
    <w:tmpl w:val="CE3A2E52"/>
    <w:lvl w:ilvl="0" w:tplc="7346E54C">
      <w:start w:val="1"/>
      <w:numFmt w:val="decimal"/>
      <w:lvlText w:val="%1)"/>
      <w:lvlJc w:val="left"/>
      <w:pPr>
        <w:ind w:left="327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700950DF"/>
    <w:multiLevelType w:val="hybridMultilevel"/>
    <w:tmpl w:val="C27A4428"/>
    <w:lvl w:ilvl="0" w:tplc="37CE68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87F82"/>
    <w:rsid w:val="000904F0"/>
    <w:rsid w:val="00090E89"/>
    <w:rsid w:val="000910BE"/>
    <w:rsid w:val="000A2BEE"/>
    <w:rsid w:val="000B0600"/>
    <w:rsid w:val="000D4F00"/>
    <w:rsid w:val="00105706"/>
    <w:rsid w:val="00141001"/>
    <w:rsid w:val="00170652"/>
    <w:rsid w:val="001722C8"/>
    <w:rsid w:val="001B24A0"/>
    <w:rsid w:val="001C4457"/>
    <w:rsid w:val="001D103A"/>
    <w:rsid w:val="001F2266"/>
    <w:rsid w:val="001F3826"/>
    <w:rsid w:val="001F3D5B"/>
    <w:rsid w:val="0021407D"/>
    <w:rsid w:val="002174B9"/>
    <w:rsid w:val="002915CA"/>
    <w:rsid w:val="00293477"/>
    <w:rsid w:val="002E353E"/>
    <w:rsid w:val="00314E46"/>
    <w:rsid w:val="00331B2A"/>
    <w:rsid w:val="00372211"/>
    <w:rsid w:val="00380B2F"/>
    <w:rsid w:val="00383ABD"/>
    <w:rsid w:val="0039552E"/>
    <w:rsid w:val="003B32E4"/>
    <w:rsid w:val="003C05DF"/>
    <w:rsid w:val="003D28D7"/>
    <w:rsid w:val="00480848"/>
    <w:rsid w:val="004B079E"/>
    <w:rsid w:val="004D6DFC"/>
    <w:rsid w:val="004E5B23"/>
    <w:rsid w:val="004F3379"/>
    <w:rsid w:val="005230A2"/>
    <w:rsid w:val="00533814"/>
    <w:rsid w:val="00535AC3"/>
    <w:rsid w:val="0055671D"/>
    <w:rsid w:val="005955F7"/>
    <w:rsid w:val="005A0224"/>
    <w:rsid w:val="005A7872"/>
    <w:rsid w:val="005D2C35"/>
    <w:rsid w:val="005D359A"/>
    <w:rsid w:val="006010EA"/>
    <w:rsid w:val="00623913"/>
    <w:rsid w:val="00743EEB"/>
    <w:rsid w:val="0076198E"/>
    <w:rsid w:val="00767112"/>
    <w:rsid w:val="00794A45"/>
    <w:rsid w:val="007F2893"/>
    <w:rsid w:val="0080767F"/>
    <w:rsid w:val="008807A0"/>
    <w:rsid w:val="00892BA3"/>
    <w:rsid w:val="00893F55"/>
    <w:rsid w:val="008B747B"/>
    <w:rsid w:val="008F1B3F"/>
    <w:rsid w:val="0093406A"/>
    <w:rsid w:val="009654CD"/>
    <w:rsid w:val="009901B9"/>
    <w:rsid w:val="00997A97"/>
    <w:rsid w:val="009B2DBD"/>
    <w:rsid w:val="009D3BE7"/>
    <w:rsid w:val="009E6050"/>
    <w:rsid w:val="009F7412"/>
    <w:rsid w:val="00A769B6"/>
    <w:rsid w:val="00AA17F4"/>
    <w:rsid w:val="00AA2BF8"/>
    <w:rsid w:val="00AA4833"/>
    <w:rsid w:val="00AA53CE"/>
    <w:rsid w:val="00AA7160"/>
    <w:rsid w:val="00AB049B"/>
    <w:rsid w:val="00AE29A1"/>
    <w:rsid w:val="00AE4ACB"/>
    <w:rsid w:val="00AE5461"/>
    <w:rsid w:val="00AF4BE8"/>
    <w:rsid w:val="00AF512F"/>
    <w:rsid w:val="00B772F4"/>
    <w:rsid w:val="00B77743"/>
    <w:rsid w:val="00BB2232"/>
    <w:rsid w:val="00C133C0"/>
    <w:rsid w:val="00C37754"/>
    <w:rsid w:val="00C43395"/>
    <w:rsid w:val="00C53C4C"/>
    <w:rsid w:val="00C8526B"/>
    <w:rsid w:val="00C91CE4"/>
    <w:rsid w:val="00C95371"/>
    <w:rsid w:val="00CC609C"/>
    <w:rsid w:val="00CD36AA"/>
    <w:rsid w:val="00CF5563"/>
    <w:rsid w:val="00D003B3"/>
    <w:rsid w:val="00D05F57"/>
    <w:rsid w:val="00D360DB"/>
    <w:rsid w:val="00D554A5"/>
    <w:rsid w:val="00D616EA"/>
    <w:rsid w:val="00D675E0"/>
    <w:rsid w:val="00DA2959"/>
    <w:rsid w:val="00DA4685"/>
    <w:rsid w:val="00DA6922"/>
    <w:rsid w:val="00DA7575"/>
    <w:rsid w:val="00DC3CF8"/>
    <w:rsid w:val="00E3079A"/>
    <w:rsid w:val="00E35122"/>
    <w:rsid w:val="00E36D0C"/>
    <w:rsid w:val="00E62D66"/>
    <w:rsid w:val="00E9288C"/>
    <w:rsid w:val="00EC69C4"/>
    <w:rsid w:val="00EE7821"/>
    <w:rsid w:val="00F53E16"/>
    <w:rsid w:val="00F66EB7"/>
    <w:rsid w:val="00F859F1"/>
    <w:rsid w:val="00F92327"/>
    <w:rsid w:val="00FA092A"/>
    <w:rsid w:val="00FA538F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2D107C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9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2959"/>
    <w:pPr>
      <w:keepNext/>
      <w:ind w:left="720"/>
      <w:jc w:val="both"/>
      <w:outlineLvl w:val="0"/>
    </w:pPr>
    <w:rPr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4B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BE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A29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372211"/>
    <w:pPr>
      <w:ind w:left="720"/>
      <w:contextualSpacing/>
    </w:pPr>
  </w:style>
  <w:style w:type="paragraph" w:styleId="Ttulo">
    <w:name w:val="Title"/>
    <w:basedOn w:val="Normal"/>
    <w:link w:val="TtuloChar"/>
    <w:qFormat/>
    <w:rsid w:val="00C95371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Garamond" w:hAnsi="Garamond"/>
      <w:b/>
      <w:sz w:val="26"/>
      <w:lang w:val="x-none" w:eastAsia="x-none"/>
    </w:rPr>
  </w:style>
  <w:style w:type="character" w:customStyle="1" w:styleId="TtuloChar">
    <w:name w:val="Título Char"/>
    <w:basedOn w:val="Fontepargpadro"/>
    <w:link w:val="Ttulo"/>
    <w:rsid w:val="00C95371"/>
    <w:rPr>
      <w:rFonts w:ascii="Garamond" w:eastAsia="Times New Roman" w:hAnsi="Garamond" w:cs="Times New Roman"/>
      <w:b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03A60EF4EC4E48A77FD608DF17A88D" ma:contentTypeVersion="10" ma:contentTypeDescription="Crie um novo documento." ma:contentTypeScope="" ma:versionID="fc0947fd95c3ae8de34ec74f25670232">
  <xsd:schema xmlns:xsd="http://www.w3.org/2001/XMLSchema" xmlns:xs="http://www.w3.org/2001/XMLSchema" xmlns:p="http://schemas.microsoft.com/office/2006/metadata/properties" xmlns:ns2="e4f26b54-c263-404d-abd2-b619fe93ea3e" xmlns:ns3="d20ca4c6-e862-48a6-bb2d-0e736e38b4f5" targetNamespace="http://schemas.microsoft.com/office/2006/metadata/properties" ma:root="true" ma:fieldsID="f52d1ffb0da1a63f3c41c27136378ad5" ns2:_="" ns3:_="">
    <xsd:import namespace="e4f26b54-c263-404d-abd2-b619fe93ea3e"/>
    <xsd:import namespace="d20ca4c6-e862-48a6-bb2d-0e736e38b4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b54-c263-404d-abd2-b619fe93e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a4c6-e862-48a6-bb2d-0e736e38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B3E13-C10A-4D6F-AA01-E2EF3B005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5C6BD-EC0D-47E1-8E10-A95CF083A26E}">
  <ds:schemaRefs>
    <ds:schemaRef ds:uri="e4f26b54-c263-404d-abd2-b619fe93ea3e"/>
    <ds:schemaRef ds:uri="http://purl.org/dc/terms/"/>
    <ds:schemaRef ds:uri="http://purl.org/dc/elements/1.1/"/>
    <ds:schemaRef ds:uri="http://schemas.microsoft.com/office/2006/metadata/properties"/>
    <ds:schemaRef ds:uri="d20ca4c6-e862-48a6-bb2d-0e736e38b4f5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9217BE-CE6E-4427-AD34-416FF722D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b54-c263-404d-abd2-b619fe93ea3e"/>
    <ds:schemaRef ds:uri="d20ca4c6-e862-48a6-bb2d-0e736e38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Fernanda Hamada Segatto</cp:lastModifiedBy>
  <cp:revision>2</cp:revision>
  <cp:lastPrinted>2019-05-30T18:48:00Z</cp:lastPrinted>
  <dcterms:created xsi:type="dcterms:W3CDTF">2019-05-30T20:25:00Z</dcterms:created>
  <dcterms:modified xsi:type="dcterms:W3CDTF">2019-05-30T20:25:00Z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0x0101003E03A60EF4EC4E48A77FD608DF17A88D</vt:lpwstr>
  </property>
</Properties>
</file>